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396E7">
      <w:pPr>
        <w:pStyle w:val="4"/>
        <w:bidi w:val="0"/>
        <w:ind w:firstLine="1446" w:firstLineChars="40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洗衣房</w:t>
      </w:r>
      <w:r>
        <w:rPr>
          <w:rFonts w:ascii="宋体" w:hAnsi="宋体"/>
          <w:b/>
          <w:bCs/>
          <w:sz w:val="36"/>
          <w:szCs w:val="36"/>
        </w:rPr>
        <w:t>设备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采购项目清单</w:t>
      </w:r>
    </w:p>
    <w:p w14:paraId="4663C697">
      <w:pPr>
        <w:pStyle w:val="4"/>
        <w:tabs>
          <w:tab w:val="left" w:pos="5971"/>
          <w:tab w:val="left" w:pos="6824"/>
        </w:tabs>
        <w:bidi w:val="0"/>
        <w:spacing w:line="300" w:lineRule="exact"/>
        <w:ind w:right="-232" w:rightChars="-116"/>
        <w:jc w:val="right"/>
        <w:rPr>
          <w:rFonts w:hint="eastAsia" w:ascii="仿宋_GB2312" w:hAnsi="仿宋_GB2312" w:eastAsia="仿宋_GB2312" w:cs="仿宋_GB2312"/>
          <w:sz w:val="24"/>
          <w:szCs w:val="24"/>
          <w:u w:val="single"/>
        </w:rPr>
      </w:pPr>
      <w:r>
        <w:rPr>
          <w:rFonts w:ascii="宋体" w:hAnsi="宋体"/>
          <w:sz w:val="24"/>
        </w:rPr>
        <w:t xml:space="preserve">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</w:t>
      </w:r>
      <w:r>
        <w:rPr>
          <w:rFonts w:ascii="宋体" w:hAnsi="宋体"/>
          <w:sz w:val="24"/>
        </w:rPr>
        <w:t>单位:</w:t>
      </w:r>
      <w:r>
        <w:rPr>
          <w:rFonts w:ascii="宋体" w:hAnsi="宋体"/>
          <w:sz w:val="24"/>
          <w:u w:val="single"/>
        </w:rPr>
        <w:t>元</w:t>
      </w:r>
    </w:p>
    <w:tbl>
      <w:tblPr>
        <w:tblStyle w:val="2"/>
        <w:tblW w:w="1417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705"/>
        <w:gridCol w:w="1120"/>
        <w:gridCol w:w="615"/>
        <w:gridCol w:w="978"/>
        <w:gridCol w:w="819"/>
        <w:gridCol w:w="694"/>
        <w:gridCol w:w="6549"/>
      </w:tblGrid>
      <w:tr w14:paraId="44EF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13402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序号</w:t>
            </w:r>
          </w:p>
        </w:tc>
        <w:tc>
          <w:tcPr>
            <w:tcW w:w="270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9E7C8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产品名称</w:t>
            </w:r>
          </w:p>
        </w:tc>
        <w:tc>
          <w:tcPr>
            <w:tcW w:w="112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A83BA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型号规格</w:t>
            </w: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9DFFA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4"/>
                <w:szCs w:val="24"/>
              </w:rPr>
              <w:t>数量</w:t>
            </w:r>
          </w:p>
        </w:tc>
        <w:tc>
          <w:tcPr>
            <w:tcW w:w="978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2839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仿宋_GB2312" w:hAnsi="仿宋_GB2312" w:eastAsia="仿宋_GB2312" w:cs="仿宋_GB2312"/>
                <w:b/>
                <w:spacing w:val="-20"/>
                <w:sz w:val="24"/>
                <w:szCs w:val="24"/>
              </w:rPr>
              <w:t>单价</w:t>
            </w: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66E04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4"/>
                <w:szCs w:val="24"/>
              </w:rPr>
              <w:t>合计</w:t>
            </w:r>
          </w:p>
          <w:p w14:paraId="201FC59F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4"/>
                <w:szCs w:val="24"/>
              </w:rPr>
              <w:t>（元）</w:t>
            </w: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02057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品牌</w:t>
            </w:r>
          </w:p>
        </w:tc>
        <w:tc>
          <w:tcPr>
            <w:tcW w:w="6549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FEFBDAB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参数要求</w:t>
            </w:r>
          </w:p>
        </w:tc>
      </w:tr>
      <w:tr w14:paraId="00F2A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9B016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0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4D7A6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双扉隔离式洗脱机</w:t>
            </w:r>
          </w:p>
          <w:p w14:paraId="57423DCD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（100公斤）</w:t>
            </w:r>
          </w:p>
        </w:tc>
        <w:tc>
          <w:tcPr>
            <w:tcW w:w="112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E07C1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BF986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8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BBB5FD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A10C1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C7BF9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BDE681C">
            <w:pPr>
              <w:pStyle w:val="4"/>
              <w:widowControl w:val="0"/>
              <w:numPr>
                <w:ilvl w:val="0"/>
                <w:numId w:val="1"/>
              </w:num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不锈钢面板,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液缸、进口配置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日本精工轴承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全悬浮结构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手动自动程序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变频调速 超低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>震动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电脑控制 人机对话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62C6D8D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被服进出口分离，即前进后出；</w:t>
            </w:r>
          </w:p>
          <w:p w14:paraId="1AF396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具备冷水洗涤、电加热洗涤等洗涤模式</w:t>
            </w:r>
          </w:p>
        </w:tc>
      </w:tr>
      <w:tr w14:paraId="4B0FE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29695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0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7757B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双扉隔离式洗脱机</w:t>
            </w:r>
          </w:p>
          <w:p w14:paraId="2189DBA2">
            <w:pPr>
              <w:pStyle w:val="5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（100公斤电热）</w:t>
            </w:r>
          </w:p>
        </w:tc>
        <w:tc>
          <w:tcPr>
            <w:tcW w:w="112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B10D6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C977A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8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EAF4C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E5F2D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E5D33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902BFFD">
            <w:pPr>
              <w:pStyle w:val="4"/>
              <w:widowControl w:val="0"/>
              <w:numPr>
                <w:ilvl w:val="0"/>
                <w:numId w:val="2"/>
              </w:num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不锈钢面板,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液缸、进口配置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日本精工轴承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 xml:space="preserve">全悬浮结构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手动自动程序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变频调速 超低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</w:rPr>
              <w:t>震动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电脑控制 人机对话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加热快、节能环保。</w:t>
            </w:r>
          </w:p>
          <w:p w14:paraId="71287CCE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被服进出口分离，即前进后出；</w:t>
            </w:r>
          </w:p>
          <w:p w14:paraId="4D68B71A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具备冷水洗涤、电加热洗涤等洗涤模式。</w:t>
            </w:r>
          </w:p>
        </w:tc>
      </w:tr>
      <w:tr w14:paraId="23CCA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F5AA4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0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C4A3E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三辊三米烫平机（电热）</w:t>
            </w:r>
          </w:p>
        </w:tc>
        <w:tc>
          <w:tcPr>
            <w:tcW w:w="112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39B235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24C96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8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F95A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B7BB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79113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/>
                <w:spacing w:val="-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469827E4">
            <w:pPr>
              <w:pStyle w:val="4"/>
              <w:widowControl w:val="0"/>
              <w:numPr>
                <w:ilvl w:val="0"/>
                <w:numId w:val="3"/>
              </w:num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超大规格加热器、加热快、304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不锈钢面板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进口配置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日本精工轴承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手动自动程序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电脑控制 人机对话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  <w:p w14:paraId="421CC935">
            <w:pPr>
              <w:pStyle w:val="4"/>
              <w:widowControl w:val="0"/>
              <w:numPr>
                <w:ilvl w:val="0"/>
                <w:numId w:val="0"/>
              </w:numPr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2、采用电加热模式熨烫。</w:t>
            </w:r>
          </w:p>
        </w:tc>
      </w:tr>
      <w:tr w14:paraId="4B9E0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ED23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05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4C3DC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自动折叠机</w:t>
            </w:r>
          </w:p>
        </w:tc>
        <w:tc>
          <w:tcPr>
            <w:tcW w:w="1120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C279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52310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78" w:type="dxa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F5913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8D707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3EA42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/>
                <w:spacing w:val="-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B929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采用双轮双速计长系统不论大小布草一次整定精确折叠。运转速度调节范围大，能与各种烫平机匹配。</w:t>
            </w:r>
          </w:p>
          <w:p w14:paraId="6B724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采用电加热模式自动折叠</w:t>
            </w:r>
          </w:p>
        </w:tc>
      </w:tr>
      <w:tr w14:paraId="3B01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4E978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8" w:type="dxa"/>
            <w:gridSpan w:val="4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D5B4E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0"/>
                <w:sz w:val="24"/>
                <w:szCs w:val="24"/>
                <w:lang w:val="en-US" w:eastAsia="zh-CN"/>
              </w:rPr>
              <w:t>费用合计</w:t>
            </w: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554E3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thinThickSmallGap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7A51D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i/>
                <w:spacing w:val="-20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6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09A5D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1C2F5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549" w:type="dxa"/>
            <w:gridSpan w:val="8"/>
            <w:tcBorders>
              <w:top w:val="single" w:color="000000" w:sz="4" w:space="0"/>
              <w:left w:val="thinThickSmallGap" w:color="000000" w:sz="12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58065064">
            <w:pPr>
              <w:pStyle w:val="4"/>
              <w:widowControl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备注：1、设备报价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</w:rPr>
              <w:t>含运费及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  <w:lang w:eastAsia="zh-CN"/>
              </w:rPr>
              <w:t>含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</w:rPr>
              <w:t>税票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  <w:lang w:eastAsia="zh-CN"/>
              </w:rPr>
              <w:t>、质保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1年质保期后只收配件成本费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</w:rPr>
              <w:t>。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  <w:lang w:eastAsia="zh-CN"/>
              </w:rPr>
              <w:t>负责卸车、搬运、就位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  <w:lang w:eastAsia="zh-CN"/>
              </w:rPr>
              <w:t>及指导设备水电安装及免费调试培训。负责洗衣房的设备平面及水电设计及指导设备的基础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安装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。   2、供应商报价需提供报价单、售后服务承诺书、资质证件、产品资料（包含设备尺寸、图片、设备品牌、技术参数等）        </w:t>
            </w:r>
          </w:p>
        </w:tc>
      </w:tr>
    </w:tbl>
    <w:p w14:paraId="7F587A76">
      <w:pPr>
        <w:pStyle w:val="4"/>
        <w:widowControl w:val="0"/>
        <w:bidi w:val="0"/>
        <w:jc w:val="both"/>
        <w:rPr>
          <w:rFonts w:hint="eastAsia" w:eastAsia="宋体"/>
          <w:lang w:eastAsia="zh-CN"/>
        </w:rPr>
      </w:pPr>
    </w:p>
    <w:p w14:paraId="671E5E8C">
      <w:pPr>
        <w:pStyle w:val="5"/>
        <w:jc w:val="right"/>
        <w:rPr>
          <w:rFonts w:hint="eastAsia" w:eastAsia="宋体"/>
          <w:lang w:eastAsia="zh-CN"/>
        </w:rPr>
      </w:pPr>
    </w:p>
    <w:p w14:paraId="3079D9C7">
      <w:pPr>
        <w:pStyle w:val="4"/>
        <w:ind w:firstLine="5461" w:firstLineChars="1700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后勤部</w:t>
      </w:r>
    </w:p>
    <w:p w14:paraId="4666579A">
      <w:pPr>
        <w:pStyle w:val="5"/>
        <w:ind w:firstLine="4498" w:firstLineChars="140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/>
          <w:lang w:val="en-US" w:eastAsia="zh-CN"/>
        </w:rPr>
        <w:t>2026年6月10日</w:t>
      </w:r>
    </w:p>
    <w:sectPr>
      <w:pgSz w:w="16838" w:h="11906" w:orient="landscape"/>
      <w:pgMar w:top="1800" w:right="1440" w:bottom="1800" w:left="1440" w:header="0" w:footer="0" w:gutter="0"/>
      <w:pgNumType w:fmt="decimal"/>
      <w:cols w:space="720" w:num="1"/>
      <w:formProt w:val="0"/>
      <w:docGrid w:type="lines" w:linePitch="312" w:charSpace="430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B30B50"/>
    <w:multiLevelType w:val="singleLevel"/>
    <w:tmpl w:val="A8B30B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1784825"/>
    <w:multiLevelType w:val="singleLevel"/>
    <w:tmpl w:val="D178482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A0B8E70"/>
    <w:multiLevelType w:val="singleLevel"/>
    <w:tmpl w:val="FA0B8E70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D82D665"/>
    <w:multiLevelType w:val="singleLevel"/>
    <w:tmpl w:val="3D82D66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ompat>
    <w:balanceSingleByteDoubleByteWidth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E6CD1"/>
    <w:rsid w:val="047830DF"/>
    <w:rsid w:val="0A9B28F7"/>
    <w:rsid w:val="0B0770CC"/>
    <w:rsid w:val="0D197B03"/>
    <w:rsid w:val="10E568ED"/>
    <w:rsid w:val="114D5BE5"/>
    <w:rsid w:val="149F7716"/>
    <w:rsid w:val="1594160B"/>
    <w:rsid w:val="18BD124A"/>
    <w:rsid w:val="1B4945D2"/>
    <w:rsid w:val="22A83271"/>
    <w:rsid w:val="2635230E"/>
    <w:rsid w:val="28392528"/>
    <w:rsid w:val="2A73489F"/>
    <w:rsid w:val="32DA06A1"/>
    <w:rsid w:val="3A417382"/>
    <w:rsid w:val="3ADE5A24"/>
    <w:rsid w:val="3ED44393"/>
    <w:rsid w:val="439671DC"/>
    <w:rsid w:val="48EE7ABB"/>
    <w:rsid w:val="4AFB026D"/>
    <w:rsid w:val="4F4E1D6E"/>
    <w:rsid w:val="58384F01"/>
    <w:rsid w:val="58477D83"/>
    <w:rsid w:val="588418A2"/>
    <w:rsid w:val="59013D87"/>
    <w:rsid w:val="6166423A"/>
    <w:rsid w:val="618065AE"/>
    <w:rsid w:val="641B57B0"/>
    <w:rsid w:val="667A1C2F"/>
    <w:rsid w:val="74DD6503"/>
    <w:rsid w:val="750F1E6D"/>
    <w:rsid w:val="75A153E9"/>
    <w:rsid w:val="75F9350C"/>
    <w:rsid w:val="77642B72"/>
    <w:rsid w:val="79B0209F"/>
    <w:rsid w:val="7B0F2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hi-I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next w:val="5"/>
    <w:qFormat/>
    <w:uiPriority w:val="0"/>
    <w:pPr>
      <w:widowControl w:val="0"/>
      <w:suppressAutoHyphens w:val="0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5">
    <w:name w:val="标题 21"/>
    <w:basedOn w:val="4"/>
    <w:next w:val="4"/>
    <w:qFormat/>
    <w:uiPriority w:val="0"/>
    <w:pPr>
      <w:keepNext/>
      <w:keepLines/>
      <w:widowControl w:val="0"/>
      <w:spacing w:before="260" w:beforeAutospacing="0" w:after="260" w:afterAutospacing="0" w:line="415" w:lineRule="auto"/>
      <w:outlineLvl w:val="1"/>
    </w:pPr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541</Characters>
  <Paragraphs>38</Paragraphs>
  <TotalTime>25</TotalTime>
  <ScaleCrop>false</ScaleCrop>
  <LinksUpToDate>false</LinksUpToDate>
  <CharactersWithSpaces>628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2021-04-01T01:30:00Z</dcterms:created>
  <dc:creator>LENOVO-BG</dc:creator>
  <cp:lastModifiedBy>excuse me</cp:lastModifiedBy>
  <cp:lastPrinted>2021-09-26T17:41:00Z</cp:lastPrinted>
  <dcterms:modified xsi:type="dcterms:W3CDTF">2026-06-10T08:05:02Z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eyJoZGlkIjoiZTc2ZTNhMjY1YTY4OGQ5NDI3YjEwMDc2N2EyMzIyNGYiLCJ1c2VySWQiOiIyNTk3NzkxMTcifQ==</vt:lpwstr>
  </property>
  <property fmtid="{D5CDD505-2E9C-101B-9397-08002B2CF9AE}" pid="4" name="ICV">
    <vt:lpwstr>ACB5FCF652944CB793A0C7F066A423AF_13</vt:lpwstr>
  </property>
</Properties>
</file>