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sz w:val="44"/>
          <w:szCs w:val="44"/>
        </w:rPr>
      </w:pPr>
      <w:bookmarkStart w:id="14" w:name="_GoBack"/>
      <w:bookmarkEnd w:id="14"/>
      <w:r>
        <w:rPr>
          <w:rFonts w:hint="eastAsia" w:asciiTheme="minorEastAsia" w:hAnsiTheme="minorEastAsia"/>
          <w:b/>
          <w:sz w:val="44"/>
          <w:szCs w:val="44"/>
        </w:rPr>
        <w:t>百色市人民医院PACS升级需求</w:t>
      </w:r>
    </w:p>
    <w:p>
      <w:pPr>
        <w:pStyle w:val="14"/>
        <w:numPr>
          <w:ilvl w:val="0"/>
          <w:numId w:val="1"/>
        </w:numPr>
        <w:spacing w:line="360" w:lineRule="auto"/>
        <w:ind w:firstLineChars="0"/>
        <w:outlineLvl w:val="0"/>
        <w:rPr>
          <w:rFonts w:hint="eastAsia" w:asciiTheme="minorEastAsia" w:hAnsiTheme="minorEastAsia"/>
          <w:b/>
          <w:sz w:val="28"/>
          <w:szCs w:val="28"/>
        </w:rPr>
      </w:pPr>
      <w:r>
        <w:rPr>
          <w:rFonts w:hint="eastAsia" w:asciiTheme="minorEastAsia" w:hAnsiTheme="minorEastAsia"/>
          <w:b/>
          <w:sz w:val="28"/>
          <w:szCs w:val="28"/>
        </w:rPr>
        <w:t>PACS升级总体要求</w:t>
      </w:r>
    </w:p>
    <w:p>
      <w:pPr>
        <w:spacing w:line="360" w:lineRule="auto"/>
        <w:rPr>
          <w:rFonts w:hint="eastAsia" w:cs="宋体" w:asciiTheme="minorEastAsia" w:hAnsiTheme="minorEastAsia"/>
          <w:kern w:val="0"/>
          <w:szCs w:val="21"/>
        </w:rPr>
      </w:pPr>
      <w:r>
        <w:rPr>
          <w:rFonts w:hint="eastAsia" w:cs="宋体" w:asciiTheme="minorEastAsia" w:hAnsiTheme="minorEastAsia"/>
          <w:kern w:val="0"/>
          <w:szCs w:val="21"/>
        </w:rPr>
        <w:t>★</w:t>
      </w:r>
      <w:r>
        <w:rPr>
          <w:rFonts w:hint="eastAsia" w:asciiTheme="minorEastAsia" w:hAnsiTheme="minorEastAsia"/>
        </w:rPr>
        <w:t>1、</w:t>
      </w:r>
      <w:r>
        <w:rPr>
          <w:rFonts w:hint="eastAsia" w:cs="宋体" w:asciiTheme="minorEastAsia" w:hAnsiTheme="minorEastAsia"/>
          <w:kern w:val="0"/>
          <w:szCs w:val="21"/>
        </w:rPr>
        <w:t>要求PACS系统升级必须与医院已建PACS系统无缝对接，对现有PACS系统中已实现的功能，原则上均需要实现和满足；对原数据库及存储的影像文件必须承诺完整迁移；若因对接产生的接口费用由投标人自行承担。</w:t>
      </w:r>
      <w:r>
        <w:rPr>
          <w:rFonts w:cs="宋体" w:asciiTheme="minorEastAsia" w:hAnsiTheme="minorEastAsia"/>
          <w:kern w:val="0"/>
          <w:szCs w:val="21"/>
        </w:rPr>
        <w:t>（须投标人提供承诺函）</w:t>
      </w:r>
    </w:p>
    <w:p>
      <w:pPr>
        <w:spacing w:line="360" w:lineRule="auto"/>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要求投标人必须具有异构系统接口能力，若因</w:t>
      </w:r>
      <w:r>
        <w:rPr>
          <w:rFonts w:hint="eastAsia" w:cs="宋体" w:asciiTheme="minorEastAsia" w:hAnsiTheme="minorEastAsia"/>
          <w:kern w:val="0"/>
          <w:szCs w:val="21"/>
        </w:rPr>
        <w:t>PACS</w:t>
      </w:r>
      <w:r>
        <w:rPr>
          <w:rFonts w:cs="宋体" w:asciiTheme="minorEastAsia" w:hAnsiTheme="minorEastAsia"/>
          <w:kern w:val="0"/>
          <w:szCs w:val="21"/>
        </w:rPr>
        <w:t>升级后系统应用所涉及的患者诊疗数据和影像数据与医院第三方系统接口，产生的接口费用由投标人自行承担</w:t>
      </w:r>
      <w:r>
        <w:rPr>
          <w:rFonts w:hint="eastAsia" w:cs="宋体" w:asciiTheme="minorEastAsia" w:hAnsiTheme="minorEastAsia"/>
          <w:kern w:val="0"/>
          <w:szCs w:val="21"/>
        </w:rPr>
        <w:t>。</w:t>
      </w:r>
      <w:r>
        <w:rPr>
          <w:rFonts w:cs="宋体" w:asciiTheme="minorEastAsia" w:hAnsiTheme="minorEastAsia"/>
          <w:kern w:val="0"/>
          <w:szCs w:val="21"/>
        </w:rPr>
        <w:t>（须投标人提供承诺函）</w:t>
      </w:r>
    </w:p>
    <w:p>
      <w:pPr>
        <w:spacing w:line="360" w:lineRule="auto"/>
        <w:rPr>
          <w:rFonts w:hint="eastAsia" w:cs="宋体" w:asciiTheme="minorEastAsia" w:hAnsiTheme="minorEastAsia"/>
          <w:kern w:val="0"/>
          <w:szCs w:val="21"/>
        </w:rPr>
      </w:pPr>
      <w:r>
        <w:rPr>
          <w:rFonts w:hint="eastAsia" w:cs="宋体" w:asciiTheme="minorEastAsia" w:hAnsiTheme="minorEastAsia"/>
          <w:kern w:val="0"/>
          <w:szCs w:val="21"/>
        </w:rPr>
        <w:t>★3、PACS系统升级</w:t>
      </w:r>
      <w:r>
        <w:rPr>
          <w:rFonts w:hint="eastAsia" w:ascii="宋体" w:eastAsia="宋体" w:cs="宋体"/>
          <w:kern w:val="0"/>
          <w:szCs w:val="21"/>
        </w:rPr>
        <w:t>须符合卫健委颁发的《电子病历系统功能应用水平分级评价方法及标准（试行）》五级、《医院信息互联互通标准化成熟度测评方案（2020年版）》四级甲等、《</w:t>
      </w:r>
      <w:r>
        <w:rPr>
          <w:rFonts w:ascii="宋体" w:eastAsia="宋体" w:cs="宋体"/>
          <w:kern w:val="0"/>
          <w:szCs w:val="21"/>
        </w:rPr>
        <w:t>医院智慧服务分级评估标准体系（试行）</w:t>
      </w:r>
      <w:r>
        <w:rPr>
          <w:rFonts w:hint="eastAsia" w:ascii="宋体" w:eastAsia="宋体" w:cs="宋体"/>
          <w:kern w:val="0"/>
          <w:szCs w:val="21"/>
        </w:rPr>
        <w:t>》三级对</w:t>
      </w:r>
      <w:r>
        <w:rPr>
          <w:rFonts w:ascii="宋体" w:eastAsia="宋体" w:cs="宋体"/>
          <w:kern w:val="0"/>
          <w:szCs w:val="21"/>
        </w:rPr>
        <w:t>PACS</w:t>
      </w:r>
      <w:r>
        <w:rPr>
          <w:rFonts w:hint="eastAsia" w:ascii="宋体" w:eastAsia="宋体" w:cs="宋体"/>
          <w:kern w:val="0"/>
          <w:szCs w:val="21"/>
        </w:rPr>
        <w:t>系统的相关要求。</w:t>
      </w:r>
      <w:r>
        <w:rPr>
          <w:rFonts w:cs="宋体" w:asciiTheme="minorEastAsia" w:hAnsiTheme="minorEastAsia"/>
          <w:kern w:val="0"/>
          <w:szCs w:val="21"/>
        </w:rPr>
        <w:t>（须投标人提供承诺函）</w:t>
      </w:r>
    </w:p>
    <w:p>
      <w:pPr>
        <w:spacing w:line="360" w:lineRule="auto"/>
        <w:rPr>
          <w:rFonts w:hint="eastAsia" w:cs="宋体" w:asciiTheme="minorEastAsia" w:hAnsiTheme="minorEastAsia"/>
          <w:kern w:val="0"/>
          <w:szCs w:val="21"/>
        </w:rPr>
      </w:pPr>
      <w:r>
        <w:rPr>
          <w:rFonts w:hint="eastAsia" w:cs="宋体" w:asciiTheme="minorEastAsia" w:hAnsiTheme="minorEastAsia"/>
          <w:kern w:val="0"/>
          <w:szCs w:val="21"/>
        </w:rPr>
        <w:t>★4、要求</w:t>
      </w:r>
      <w:r>
        <w:rPr>
          <w:rFonts w:cs="宋体" w:asciiTheme="minorEastAsia" w:hAnsiTheme="minorEastAsia"/>
          <w:kern w:val="0"/>
          <w:szCs w:val="21"/>
        </w:rPr>
        <w:t>符合信息安全等级保护2.0三级测评要求，满足医院组织的第三方安全测评的全部要求。若有不满足，需要立即整改且不收取额外的费用。（须投标人提供承诺函）</w:t>
      </w:r>
    </w:p>
    <w:p>
      <w:pPr>
        <w:spacing w:line="360" w:lineRule="auto"/>
        <w:rPr>
          <w:rFonts w:hint="eastAsia" w:cs="宋体" w:asciiTheme="minorEastAsia" w:hAnsiTheme="minorEastAsia"/>
          <w:kern w:val="0"/>
          <w:szCs w:val="21"/>
        </w:rPr>
      </w:pPr>
    </w:p>
    <w:p>
      <w:pPr>
        <w:pStyle w:val="14"/>
        <w:numPr>
          <w:ilvl w:val="0"/>
          <w:numId w:val="1"/>
        </w:numPr>
        <w:spacing w:line="360" w:lineRule="auto"/>
        <w:ind w:firstLineChars="0"/>
        <w:outlineLvl w:val="0"/>
        <w:rPr>
          <w:rFonts w:hint="eastAsia" w:asciiTheme="minorEastAsia" w:hAnsiTheme="minorEastAsia"/>
          <w:b/>
          <w:sz w:val="28"/>
          <w:szCs w:val="28"/>
        </w:rPr>
      </w:pPr>
      <w:r>
        <w:rPr>
          <w:rFonts w:hint="eastAsia" w:asciiTheme="minorEastAsia" w:hAnsiTheme="minorEastAsia"/>
          <w:b/>
          <w:sz w:val="28"/>
          <w:szCs w:val="28"/>
        </w:rPr>
        <w:t>项目需求</w:t>
      </w:r>
    </w:p>
    <w:p>
      <w:pPr>
        <w:pStyle w:val="14"/>
        <w:numPr>
          <w:ilvl w:val="1"/>
          <w:numId w:val="1"/>
        </w:numPr>
        <w:spacing w:line="360" w:lineRule="auto"/>
        <w:ind w:firstLineChars="0"/>
        <w:outlineLvl w:val="1"/>
        <w:rPr>
          <w:rFonts w:hint="eastAsia" w:asciiTheme="minorEastAsia" w:hAnsiTheme="minorEastAsia"/>
          <w:b/>
          <w:sz w:val="28"/>
          <w:szCs w:val="28"/>
        </w:rPr>
      </w:pPr>
      <w:r>
        <w:rPr>
          <w:rFonts w:hint="eastAsia" w:asciiTheme="minorEastAsia" w:hAnsiTheme="minorEastAsia"/>
          <w:b/>
          <w:sz w:val="28"/>
          <w:szCs w:val="28"/>
        </w:rPr>
        <w:t>项目概述</w:t>
      </w:r>
    </w:p>
    <w:p>
      <w:pPr>
        <w:spacing w:line="360" w:lineRule="auto"/>
        <w:ind w:firstLine="420"/>
        <w:rPr>
          <w:rFonts w:ascii="宋体" w:hAnsi="宋体"/>
          <w:color w:val="000000"/>
          <w:szCs w:val="21"/>
        </w:rPr>
      </w:pPr>
      <w:r>
        <w:rPr>
          <w:rFonts w:ascii="宋体" w:hAnsi="宋体"/>
        </w:rPr>
        <w:t>广西百色市人民医院使用的PACS系统已稳定运行多年，涵盖放射、超声、内镜等影像科室。随着医疗信息化发展，医院电子病历系统应用水平评价工作势在必行。为配合医院电子病历五级评审，现对院内的放射PACS、超声PACS、内镜PACS系统进行整体升级改造，包括影像管理、登记流程改造、报告流程改造、危急值接口、影像报告质控升级、科室管理升级、图像处理功能升级、临床医生影像调阅模块升级等。</w:t>
      </w:r>
    </w:p>
    <w:p>
      <w:pPr>
        <w:spacing w:line="360" w:lineRule="auto"/>
        <w:ind w:firstLine="420"/>
        <w:rPr>
          <w:rFonts w:hint="eastAsia" w:ascii="宋体" w:hAnsi="宋体"/>
        </w:rPr>
      </w:pPr>
      <w:r>
        <w:rPr>
          <w:rFonts w:hint="eastAsia" w:ascii="宋体" w:hAnsi="宋体"/>
        </w:rPr>
        <w:t>结合当前非生产性活动较多科室的实际状况和需求以及系统自身的特点，拟构建整体临床微报告服务系统，将院内临床散在的“孤岛”检查仪器设备对接，以HIS/集成平台接口、统一患者登记、报告编辑、图文输出、业务数据统计等，实现临床散在检查设备数据集中存储和统一管理，信息院内互通共享。</w:t>
      </w:r>
    </w:p>
    <w:p>
      <w:pPr>
        <w:spacing w:line="360" w:lineRule="auto"/>
        <w:ind w:firstLine="420"/>
        <w:rPr>
          <w:rFonts w:hint="eastAsia" w:ascii="宋体" w:hAnsi="宋体"/>
        </w:rPr>
      </w:pPr>
      <w:r>
        <w:rPr>
          <w:rFonts w:ascii="宋体" w:hAnsi="宋体"/>
        </w:rPr>
        <w:t>另外随着我院医疗业务的不断增长，大多数情况下，在就诊环节患者往往需要花费的时间最多。就诊过程中有多种检查时，患者需要在医院各个科室之间反复来回，并且需要长时间进行排队等待，患者就诊效率低下，就诊体验差，容易引起医患矛盾，对于医院来说，也会有高峰期人满为患压力大，低峰期无人问津，从而造成医疗资源分配不均的问题。因此医院将上线全院医技预约系统，涵盖放射、超声、内镜、心电等检查预约。落实预检分诊制度，优化预约服务流程，推进医院的智慧服务评级建设。</w:t>
      </w:r>
    </w:p>
    <w:p>
      <w:pPr>
        <w:pStyle w:val="14"/>
        <w:numPr>
          <w:ilvl w:val="1"/>
          <w:numId w:val="1"/>
        </w:numPr>
        <w:spacing w:line="360" w:lineRule="auto"/>
        <w:ind w:firstLineChars="0"/>
        <w:outlineLvl w:val="1"/>
        <w:rPr>
          <w:rFonts w:hint="eastAsia" w:asciiTheme="minorEastAsia" w:hAnsiTheme="minorEastAsia"/>
          <w:b/>
          <w:sz w:val="28"/>
          <w:szCs w:val="28"/>
        </w:rPr>
      </w:pPr>
      <w:r>
        <w:rPr>
          <w:rFonts w:hint="eastAsia" w:asciiTheme="minorEastAsia" w:hAnsiTheme="minorEastAsia"/>
          <w:b/>
          <w:sz w:val="28"/>
          <w:szCs w:val="28"/>
        </w:rPr>
        <w:t>采购清单</w:t>
      </w:r>
    </w:p>
    <w:tbl>
      <w:tblPr>
        <w:tblStyle w:val="7"/>
        <w:tblW w:w="8079"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627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pStyle w:val="12"/>
              <w:spacing w:before="93" w:beforeLines="30" w:after="93" w:afterLines="30"/>
              <w:jc w:val="center"/>
              <w:rPr>
                <w:rFonts w:hint="eastAsia" w:ascii="宋体" w:hAnsi="宋体" w:eastAsia="宋体" w:cs="Times New Roman"/>
                <w:b/>
                <w:color w:val="auto"/>
                <w:sz w:val="24"/>
                <w:szCs w:val="24"/>
              </w:rPr>
            </w:pPr>
            <w:r>
              <w:rPr>
                <w:rFonts w:ascii="宋体" w:hAnsi="宋体" w:eastAsia="宋体" w:cs="Times New Roman"/>
                <w:b/>
                <w:color w:val="auto"/>
                <w:sz w:val="24"/>
                <w:szCs w:val="24"/>
              </w:rPr>
              <w:t>序号</w:t>
            </w:r>
          </w:p>
        </w:tc>
        <w:tc>
          <w:tcPr>
            <w:tcW w:w="6271" w:type="dxa"/>
            <w:vAlign w:val="center"/>
          </w:tcPr>
          <w:p>
            <w:pPr>
              <w:pStyle w:val="12"/>
              <w:spacing w:before="93" w:beforeLines="30" w:after="93" w:afterLines="30"/>
              <w:jc w:val="center"/>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系统名称</w:t>
            </w:r>
          </w:p>
        </w:tc>
        <w:tc>
          <w:tcPr>
            <w:tcW w:w="992" w:type="dxa"/>
            <w:vAlign w:val="center"/>
          </w:tcPr>
          <w:p>
            <w:pPr>
              <w:pStyle w:val="12"/>
              <w:spacing w:before="93" w:beforeLines="30" w:after="93" w:afterLines="30"/>
              <w:jc w:val="center"/>
              <w:rPr>
                <w:rFonts w:hint="eastAsia" w:ascii="宋体" w:hAnsi="宋体" w:eastAsia="宋体" w:cs="Times New Roman"/>
                <w:b/>
                <w:color w:val="auto"/>
                <w:sz w:val="24"/>
                <w:szCs w:val="24"/>
              </w:rPr>
            </w:pPr>
            <w:r>
              <w:rPr>
                <w:rFonts w:ascii="宋体" w:hAnsi="宋体" w:eastAsia="宋体" w:cs="Times New Roman"/>
                <w:b/>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trPr>
        <w:tc>
          <w:tcPr>
            <w:tcW w:w="816" w:type="dxa"/>
            <w:vAlign w:val="center"/>
          </w:tcPr>
          <w:p>
            <w:pPr>
              <w:spacing w:before="93" w:beforeLines="30" w:after="93" w:afterLines="30"/>
              <w:jc w:val="center"/>
              <w:rPr>
                <w:rFonts w:hint="eastAsia" w:ascii="宋体" w:hAnsi="宋体" w:cs="Arial"/>
                <w:bCs/>
                <w:szCs w:val="24"/>
              </w:rPr>
            </w:pPr>
            <w:r>
              <w:rPr>
                <w:rFonts w:hint="eastAsia" w:ascii="宋体" w:hAnsi="宋体" w:cs="Arial"/>
                <w:bCs/>
                <w:szCs w:val="24"/>
              </w:rPr>
              <w:t>1</w:t>
            </w:r>
          </w:p>
        </w:tc>
        <w:tc>
          <w:tcPr>
            <w:tcW w:w="6271" w:type="dxa"/>
            <w:vAlign w:val="center"/>
          </w:tcPr>
          <w:p>
            <w:pPr>
              <w:pStyle w:val="12"/>
              <w:spacing w:before="31" w:beforeLines="10" w:after="31" w:afterLines="10"/>
              <w:jc w:val="left"/>
              <w:rPr>
                <w:rFonts w:hint="eastAsia" w:ascii="宋体" w:hAnsi="宋体" w:eastAsia="宋体" w:cs="Times New Roman"/>
                <w:color w:val="auto"/>
              </w:rPr>
            </w:pPr>
            <w:r>
              <w:rPr>
                <w:rFonts w:hint="eastAsia" w:ascii="宋体" w:hAnsi="宋体" w:eastAsia="宋体" w:cs="Arial"/>
                <w:bCs/>
                <w:color w:val="auto"/>
              </w:rPr>
              <w:t>PACS医学影像信息管理升级改造</w:t>
            </w:r>
          </w:p>
        </w:tc>
        <w:tc>
          <w:tcPr>
            <w:tcW w:w="992" w:type="dxa"/>
            <w:vAlign w:val="center"/>
          </w:tcPr>
          <w:p>
            <w:pPr>
              <w:pStyle w:val="12"/>
              <w:spacing w:before="31" w:beforeLines="10" w:after="31" w:afterLines="10"/>
              <w:jc w:val="center"/>
              <w:rPr>
                <w:rFonts w:hint="eastAsia" w:ascii="宋体" w:hAnsi="宋体" w:eastAsia="宋体" w:cs="Times New Roman"/>
                <w:color w:val="auto"/>
              </w:rPr>
            </w:pPr>
            <w:r>
              <w:rPr>
                <w:rFonts w:hint="eastAsia" w:ascii="宋体" w:hAnsi="宋体" w:eastAsia="宋体" w:cs="Times New Roman"/>
                <w:color w:val="auto"/>
              </w:rPr>
              <w:t>1</w:t>
            </w:r>
            <w:r>
              <w:rPr>
                <w:rFonts w:ascii="宋体" w:hAnsi="宋体" w:eastAsia="宋体" w:cs="Times New Roman"/>
                <w:color w:val="auto"/>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trPr>
        <w:tc>
          <w:tcPr>
            <w:tcW w:w="816" w:type="dxa"/>
            <w:vAlign w:val="center"/>
          </w:tcPr>
          <w:p>
            <w:pPr>
              <w:spacing w:before="93" w:beforeLines="30" w:after="93" w:afterLines="30"/>
              <w:jc w:val="center"/>
              <w:rPr>
                <w:rFonts w:hint="eastAsia" w:ascii="宋体" w:hAnsi="宋体" w:cs="Arial"/>
                <w:bCs/>
                <w:szCs w:val="24"/>
              </w:rPr>
            </w:pPr>
            <w:r>
              <w:rPr>
                <w:rFonts w:hint="eastAsia" w:ascii="宋体" w:hAnsi="宋体" w:cs="Arial"/>
                <w:bCs/>
                <w:szCs w:val="24"/>
              </w:rPr>
              <w:t>2</w:t>
            </w:r>
          </w:p>
        </w:tc>
        <w:tc>
          <w:tcPr>
            <w:tcW w:w="6271" w:type="dxa"/>
            <w:vAlign w:val="center"/>
          </w:tcPr>
          <w:p>
            <w:pPr>
              <w:pStyle w:val="12"/>
              <w:spacing w:before="31" w:beforeLines="10" w:after="31" w:afterLines="10"/>
              <w:jc w:val="left"/>
              <w:rPr>
                <w:rFonts w:hint="eastAsia" w:ascii="宋体" w:hAnsi="宋体" w:eastAsia="宋体" w:cs="宋体"/>
                <w:color w:val="auto"/>
              </w:rPr>
            </w:pPr>
            <w:r>
              <w:rPr>
                <w:rFonts w:hint="eastAsia" w:ascii="宋体" w:hAnsi="宋体" w:eastAsia="宋体" w:cs="宋体"/>
                <w:color w:val="auto"/>
              </w:rPr>
              <w:t>放射PACS升级</w:t>
            </w:r>
          </w:p>
        </w:tc>
        <w:tc>
          <w:tcPr>
            <w:tcW w:w="992" w:type="dxa"/>
            <w:vAlign w:val="center"/>
          </w:tcPr>
          <w:p>
            <w:pPr>
              <w:pStyle w:val="12"/>
              <w:spacing w:before="31" w:beforeLines="10" w:after="31" w:afterLines="10"/>
              <w:jc w:val="center"/>
              <w:rPr>
                <w:rFonts w:hint="eastAsia" w:ascii="宋体" w:hAnsi="宋体" w:eastAsia="宋体" w:cs="Times New Roman"/>
                <w:color w:val="auto"/>
              </w:rPr>
            </w:pPr>
            <w:r>
              <w:rPr>
                <w:rFonts w:hint="eastAsia" w:ascii="宋体" w:hAnsi="宋体" w:eastAsia="宋体" w:cs="Times New Roman"/>
                <w:color w:val="auto"/>
              </w:rPr>
              <w:t>1</w:t>
            </w:r>
            <w:r>
              <w:rPr>
                <w:rFonts w:ascii="宋体" w:hAnsi="宋体" w:eastAsia="宋体" w:cs="Times New Roman"/>
                <w:color w:val="auto"/>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trPr>
        <w:tc>
          <w:tcPr>
            <w:tcW w:w="816" w:type="dxa"/>
            <w:vAlign w:val="center"/>
          </w:tcPr>
          <w:p>
            <w:pPr>
              <w:spacing w:before="93" w:beforeLines="30" w:after="93" w:afterLines="30"/>
              <w:jc w:val="center"/>
              <w:rPr>
                <w:rFonts w:hint="eastAsia" w:ascii="宋体" w:hAnsi="宋体" w:cs="Arial"/>
                <w:bCs/>
                <w:szCs w:val="24"/>
              </w:rPr>
            </w:pPr>
            <w:r>
              <w:rPr>
                <w:rFonts w:hint="eastAsia" w:ascii="宋体" w:hAnsi="宋体" w:cs="Arial"/>
                <w:bCs/>
                <w:szCs w:val="24"/>
              </w:rPr>
              <w:t>3</w:t>
            </w:r>
          </w:p>
        </w:tc>
        <w:tc>
          <w:tcPr>
            <w:tcW w:w="6271" w:type="dxa"/>
            <w:vAlign w:val="center"/>
          </w:tcPr>
          <w:p>
            <w:pPr>
              <w:pStyle w:val="12"/>
              <w:spacing w:before="31" w:beforeLines="10" w:after="31" w:afterLines="10"/>
              <w:jc w:val="left"/>
              <w:rPr>
                <w:rFonts w:hint="eastAsia" w:ascii="宋体" w:hAnsi="宋体" w:eastAsia="宋体" w:cs="宋体"/>
                <w:color w:val="auto"/>
              </w:rPr>
            </w:pPr>
            <w:r>
              <w:rPr>
                <w:rFonts w:hint="eastAsia" w:ascii="宋体" w:hAnsi="宋体" w:eastAsia="宋体" w:cs="宋体"/>
                <w:color w:val="auto"/>
              </w:rPr>
              <w:t>超声PACS升级</w:t>
            </w:r>
          </w:p>
        </w:tc>
        <w:tc>
          <w:tcPr>
            <w:tcW w:w="992" w:type="dxa"/>
            <w:vAlign w:val="center"/>
          </w:tcPr>
          <w:p>
            <w:pPr>
              <w:pStyle w:val="12"/>
              <w:spacing w:before="31" w:beforeLines="10" w:after="31" w:afterLines="10"/>
              <w:jc w:val="center"/>
              <w:rPr>
                <w:rFonts w:hint="eastAsia" w:ascii="宋体" w:hAnsi="宋体" w:eastAsia="宋体" w:cs="Times New Roman"/>
                <w:color w:val="auto"/>
              </w:rPr>
            </w:pPr>
            <w:r>
              <w:rPr>
                <w:rFonts w:hint="eastAsia" w:ascii="宋体" w:hAnsi="宋体" w:eastAsia="宋体" w:cs="Times New Roman"/>
                <w:color w:val="auto"/>
              </w:rPr>
              <w:t>1</w:t>
            </w:r>
            <w:r>
              <w:rPr>
                <w:rFonts w:ascii="宋体" w:hAnsi="宋体" w:eastAsia="宋体" w:cs="Times New Roman"/>
                <w:color w:val="auto"/>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trPr>
        <w:tc>
          <w:tcPr>
            <w:tcW w:w="816" w:type="dxa"/>
            <w:vAlign w:val="center"/>
          </w:tcPr>
          <w:p>
            <w:pPr>
              <w:spacing w:before="93" w:beforeLines="30" w:after="93" w:afterLines="30"/>
              <w:jc w:val="center"/>
              <w:rPr>
                <w:rFonts w:hint="eastAsia" w:ascii="宋体" w:hAnsi="宋体" w:cs="Arial"/>
                <w:bCs/>
                <w:szCs w:val="24"/>
              </w:rPr>
            </w:pPr>
            <w:r>
              <w:rPr>
                <w:rFonts w:hint="eastAsia" w:ascii="宋体" w:hAnsi="宋体" w:cs="Arial"/>
                <w:bCs/>
                <w:szCs w:val="24"/>
              </w:rPr>
              <w:t>4</w:t>
            </w:r>
          </w:p>
        </w:tc>
        <w:tc>
          <w:tcPr>
            <w:tcW w:w="6271" w:type="dxa"/>
            <w:vAlign w:val="center"/>
          </w:tcPr>
          <w:p>
            <w:pPr>
              <w:pStyle w:val="12"/>
              <w:spacing w:before="31" w:beforeLines="10" w:after="31" w:afterLines="10"/>
              <w:jc w:val="left"/>
              <w:rPr>
                <w:rFonts w:hint="eastAsia" w:ascii="宋体" w:hAnsi="宋体" w:eastAsia="宋体" w:cs="Arial"/>
                <w:bCs/>
                <w:color w:val="auto"/>
              </w:rPr>
            </w:pPr>
            <w:r>
              <w:rPr>
                <w:rFonts w:hint="eastAsia" w:ascii="宋体" w:hAnsi="宋体" w:eastAsia="宋体" w:cs="Arial"/>
                <w:bCs/>
                <w:color w:val="auto"/>
              </w:rPr>
              <w:t>内镜PACS升级</w:t>
            </w:r>
          </w:p>
        </w:tc>
        <w:tc>
          <w:tcPr>
            <w:tcW w:w="992" w:type="dxa"/>
            <w:vAlign w:val="center"/>
          </w:tcPr>
          <w:p>
            <w:pPr>
              <w:pStyle w:val="12"/>
              <w:spacing w:before="31" w:beforeLines="10" w:after="31" w:afterLines="10"/>
              <w:jc w:val="center"/>
              <w:rPr>
                <w:rFonts w:hint="eastAsia" w:ascii="宋体" w:hAnsi="宋体" w:eastAsia="宋体" w:cs="Times New Roman"/>
                <w:color w:val="auto"/>
              </w:rPr>
            </w:pPr>
            <w:r>
              <w:rPr>
                <w:rFonts w:hint="eastAsia" w:ascii="宋体" w:hAnsi="宋体" w:eastAsia="宋体" w:cs="Times New Roman"/>
                <w:color w:val="auto"/>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trPr>
        <w:tc>
          <w:tcPr>
            <w:tcW w:w="816" w:type="dxa"/>
            <w:vAlign w:val="center"/>
          </w:tcPr>
          <w:p>
            <w:pPr>
              <w:spacing w:before="93" w:beforeLines="30" w:after="93" w:afterLines="30"/>
              <w:jc w:val="center"/>
              <w:rPr>
                <w:rFonts w:hint="eastAsia" w:ascii="宋体" w:hAnsi="宋体" w:cs="Arial"/>
                <w:bCs/>
                <w:szCs w:val="24"/>
              </w:rPr>
            </w:pPr>
            <w:r>
              <w:rPr>
                <w:rFonts w:hint="eastAsia" w:ascii="宋体" w:hAnsi="宋体" w:cs="Arial"/>
                <w:bCs/>
                <w:szCs w:val="24"/>
              </w:rPr>
              <w:t>5</w:t>
            </w:r>
          </w:p>
        </w:tc>
        <w:tc>
          <w:tcPr>
            <w:tcW w:w="6271" w:type="dxa"/>
            <w:vAlign w:val="center"/>
          </w:tcPr>
          <w:p>
            <w:pPr>
              <w:pStyle w:val="12"/>
              <w:spacing w:before="31" w:beforeLines="10" w:after="31" w:afterLines="10"/>
              <w:jc w:val="left"/>
              <w:rPr>
                <w:rFonts w:hint="eastAsia" w:ascii="宋体" w:hAnsi="宋体" w:eastAsia="宋体" w:cs="Arial"/>
                <w:bCs/>
                <w:color w:val="auto"/>
              </w:rPr>
            </w:pPr>
            <w:r>
              <w:rPr>
                <w:rFonts w:hint="eastAsia" w:ascii="宋体" w:hAnsi="宋体" w:eastAsia="宋体" w:cs="Arial"/>
                <w:bCs/>
                <w:color w:val="auto"/>
              </w:rPr>
              <w:t>医学影像临床发布系统升级改造</w:t>
            </w:r>
          </w:p>
        </w:tc>
        <w:tc>
          <w:tcPr>
            <w:tcW w:w="992" w:type="dxa"/>
            <w:vAlign w:val="center"/>
          </w:tcPr>
          <w:p>
            <w:pPr>
              <w:pStyle w:val="12"/>
              <w:spacing w:before="31" w:beforeLines="10" w:after="31" w:afterLines="10"/>
              <w:jc w:val="center"/>
              <w:rPr>
                <w:rFonts w:hint="eastAsia" w:ascii="宋体" w:hAnsi="宋体" w:eastAsia="宋体" w:cs="Times New Roman"/>
                <w:color w:val="auto"/>
              </w:rPr>
            </w:pPr>
            <w:r>
              <w:rPr>
                <w:rFonts w:hint="eastAsia" w:ascii="宋体" w:hAnsi="宋体" w:eastAsia="宋体" w:cs="Times New Roman"/>
                <w:color w:val="auto"/>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trPr>
        <w:tc>
          <w:tcPr>
            <w:tcW w:w="816" w:type="dxa"/>
            <w:vAlign w:val="center"/>
          </w:tcPr>
          <w:p>
            <w:pPr>
              <w:spacing w:before="93" w:beforeLines="30" w:after="93" w:afterLines="30"/>
              <w:jc w:val="center"/>
              <w:rPr>
                <w:rFonts w:hint="eastAsia" w:ascii="宋体" w:hAnsi="宋体" w:cs="Arial"/>
                <w:bCs/>
                <w:szCs w:val="24"/>
              </w:rPr>
            </w:pPr>
            <w:r>
              <w:rPr>
                <w:rFonts w:hint="eastAsia" w:ascii="宋体" w:hAnsi="宋体" w:cs="Arial"/>
                <w:bCs/>
                <w:szCs w:val="24"/>
              </w:rPr>
              <w:t>6</w:t>
            </w:r>
          </w:p>
        </w:tc>
        <w:tc>
          <w:tcPr>
            <w:tcW w:w="6271" w:type="dxa"/>
            <w:vAlign w:val="center"/>
          </w:tcPr>
          <w:p>
            <w:pPr>
              <w:pStyle w:val="12"/>
              <w:spacing w:before="31" w:beforeLines="10" w:after="31" w:afterLines="10"/>
              <w:jc w:val="left"/>
              <w:rPr>
                <w:rFonts w:hint="eastAsia" w:ascii="宋体" w:hAnsi="宋体" w:eastAsia="宋体" w:cs="Arial"/>
                <w:bCs/>
                <w:color w:val="auto"/>
              </w:rPr>
            </w:pPr>
            <w:r>
              <w:rPr>
                <w:rFonts w:hint="eastAsia" w:ascii="宋体" w:hAnsi="宋体" w:eastAsia="宋体" w:cs="Arial"/>
                <w:bCs/>
                <w:color w:val="auto"/>
              </w:rPr>
              <w:t>医技预约系统（放射、超声、内镜、心电）</w:t>
            </w:r>
          </w:p>
        </w:tc>
        <w:tc>
          <w:tcPr>
            <w:tcW w:w="992" w:type="dxa"/>
            <w:vAlign w:val="center"/>
          </w:tcPr>
          <w:p>
            <w:pPr>
              <w:pStyle w:val="12"/>
              <w:spacing w:before="31" w:beforeLines="10" w:after="31" w:afterLines="10"/>
              <w:jc w:val="center"/>
              <w:rPr>
                <w:rFonts w:hint="eastAsia" w:ascii="宋体" w:hAnsi="宋体" w:eastAsia="宋体" w:cs="Times New Roman"/>
                <w:color w:val="auto"/>
              </w:rPr>
            </w:pPr>
            <w:r>
              <w:rPr>
                <w:rFonts w:hint="eastAsia" w:ascii="宋体" w:hAnsi="宋体" w:eastAsia="宋体" w:cs="Times New Roman"/>
                <w:color w:val="auto"/>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trPr>
        <w:tc>
          <w:tcPr>
            <w:tcW w:w="816" w:type="dxa"/>
            <w:vAlign w:val="center"/>
          </w:tcPr>
          <w:p>
            <w:pPr>
              <w:spacing w:before="93" w:beforeLines="30" w:after="93" w:afterLines="30"/>
              <w:jc w:val="center"/>
              <w:rPr>
                <w:rFonts w:hint="eastAsia" w:ascii="宋体" w:hAnsi="宋体" w:cs="Arial"/>
                <w:bCs/>
                <w:szCs w:val="24"/>
              </w:rPr>
            </w:pPr>
            <w:r>
              <w:rPr>
                <w:rFonts w:hint="eastAsia" w:ascii="宋体" w:hAnsi="宋体" w:cs="Arial"/>
                <w:bCs/>
                <w:szCs w:val="24"/>
              </w:rPr>
              <w:t>7</w:t>
            </w:r>
          </w:p>
        </w:tc>
        <w:tc>
          <w:tcPr>
            <w:tcW w:w="6271" w:type="dxa"/>
            <w:vAlign w:val="center"/>
          </w:tcPr>
          <w:p>
            <w:pPr>
              <w:pStyle w:val="12"/>
              <w:spacing w:before="31" w:beforeLines="10" w:after="31" w:afterLines="10"/>
              <w:jc w:val="left"/>
              <w:rPr>
                <w:rFonts w:hint="eastAsia" w:ascii="宋体" w:hAnsi="宋体" w:eastAsia="宋体" w:cs="Arial"/>
                <w:bCs/>
                <w:color w:val="auto"/>
              </w:rPr>
            </w:pPr>
            <w:r>
              <w:rPr>
                <w:rFonts w:hint="eastAsia" w:ascii="宋体" w:hAnsi="宋体" w:eastAsia="宋体" w:cs="Arial"/>
                <w:bCs/>
                <w:color w:val="auto"/>
              </w:rPr>
              <w:t>临床检查微报告系统</w:t>
            </w:r>
          </w:p>
        </w:tc>
        <w:tc>
          <w:tcPr>
            <w:tcW w:w="992" w:type="dxa"/>
            <w:vAlign w:val="center"/>
          </w:tcPr>
          <w:p>
            <w:pPr>
              <w:pStyle w:val="12"/>
              <w:spacing w:before="31" w:beforeLines="10" w:after="31" w:afterLines="10"/>
              <w:jc w:val="center"/>
              <w:rPr>
                <w:rFonts w:hint="eastAsia" w:ascii="宋体" w:hAnsi="宋体" w:eastAsia="宋体" w:cs="Times New Roman"/>
                <w:color w:val="auto"/>
              </w:rPr>
            </w:pPr>
            <w:r>
              <w:rPr>
                <w:rFonts w:hint="eastAsia" w:ascii="宋体" w:hAnsi="宋体" w:eastAsia="宋体" w:cs="Times New Roman"/>
                <w:color w:val="auto"/>
              </w:rPr>
              <w:t>1套</w:t>
            </w:r>
          </w:p>
        </w:tc>
      </w:tr>
    </w:tbl>
    <w:p>
      <w:pPr>
        <w:pStyle w:val="14"/>
        <w:numPr>
          <w:ilvl w:val="1"/>
          <w:numId w:val="1"/>
        </w:numPr>
        <w:spacing w:line="360" w:lineRule="auto"/>
        <w:ind w:firstLineChars="0"/>
        <w:outlineLvl w:val="1"/>
        <w:rPr>
          <w:rFonts w:hint="eastAsia" w:asciiTheme="minorEastAsia" w:hAnsiTheme="minorEastAsia"/>
          <w:b/>
          <w:sz w:val="28"/>
          <w:szCs w:val="28"/>
        </w:rPr>
      </w:pPr>
      <w:r>
        <w:rPr>
          <w:rFonts w:hint="eastAsia" w:asciiTheme="minorEastAsia" w:hAnsiTheme="minorEastAsia"/>
          <w:b/>
          <w:sz w:val="28"/>
          <w:szCs w:val="28"/>
        </w:rPr>
        <w:t>详细技术功能要求</w:t>
      </w:r>
    </w:p>
    <w:p>
      <w:pPr>
        <w:pStyle w:val="14"/>
        <w:numPr>
          <w:ilvl w:val="2"/>
          <w:numId w:val="1"/>
        </w:numPr>
        <w:spacing w:line="360" w:lineRule="auto"/>
        <w:ind w:firstLineChars="0"/>
        <w:outlineLvl w:val="2"/>
        <w:rPr>
          <w:rFonts w:hint="eastAsia" w:asciiTheme="minorEastAsia" w:hAnsiTheme="minorEastAsia"/>
          <w:b/>
          <w:sz w:val="28"/>
          <w:szCs w:val="28"/>
        </w:rPr>
      </w:pPr>
      <w:r>
        <w:rPr>
          <w:rFonts w:hint="eastAsia" w:asciiTheme="minorEastAsia" w:hAnsiTheme="minorEastAsia"/>
          <w:b/>
          <w:sz w:val="28"/>
          <w:szCs w:val="28"/>
        </w:rPr>
        <w:t>PACS医学影像管理升级改造</w:t>
      </w:r>
    </w:p>
    <w:p>
      <w:pPr>
        <w:pStyle w:val="14"/>
        <w:numPr>
          <w:ilvl w:val="3"/>
          <w:numId w:val="1"/>
        </w:numPr>
        <w:spacing w:line="360" w:lineRule="auto"/>
        <w:ind w:firstLineChars="0"/>
        <w:outlineLvl w:val="3"/>
        <w:rPr>
          <w:rFonts w:hint="eastAsia" w:asciiTheme="minorEastAsia" w:hAnsiTheme="minorEastAsia"/>
          <w:b/>
          <w:sz w:val="28"/>
          <w:szCs w:val="28"/>
        </w:rPr>
      </w:pPr>
      <w:r>
        <w:rPr>
          <w:rFonts w:hint="eastAsia" w:asciiTheme="minorEastAsia" w:hAnsiTheme="minorEastAsia"/>
          <w:b/>
          <w:sz w:val="28"/>
          <w:szCs w:val="28"/>
        </w:rPr>
        <w:t>数据库改造</w:t>
      </w:r>
    </w:p>
    <w:p>
      <w:pPr>
        <w:spacing w:line="360" w:lineRule="auto"/>
        <w:ind w:firstLine="420"/>
        <w:rPr>
          <w:rFonts w:hint="eastAsia" w:ascii="宋体" w:hAnsi="宋体"/>
        </w:rPr>
      </w:pPr>
      <w:r>
        <w:rPr>
          <w:rFonts w:hint="eastAsia" w:ascii="宋体" w:hAnsi="宋体"/>
        </w:rPr>
        <w:t>对PACS数据库进行改造，为业务应用、统计、质控功能改造提供数据库支撑；</w:t>
      </w:r>
    </w:p>
    <w:p>
      <w:pPr>
        <w:spacing w:line="360" w:lineRule="auto"/>
        <w:ind w:firstLine="420"/>
        <w:rPr>
          <w:rFonts w:hint="eastAsia" w:ascii="宋体" w:hAnsi="宋体"/>
        </w:rPr>
      </w:pPr>
      <w:r>
        <w:rPr>
          <w:rFonts w:hint="eastAsia" w:ascii="宋体" w:hAnsi="宋体"/>
        </w:rPr>
        <w:t>支持存储完整的患者的信息，包括登记号、住院号、门诊号、医嘱号、就诊号、卡号、</w:t>
      </w:r>
      <w:r>
        <w:rPr>
          <w:rFonts w:ascii="宋体" w:hAnsi="宋体"/>
        </w:rPr>
        <w:t>HIS</w:t>
      </w:r>
      <w:r>
        <w:rPr>
          <w:rFonts w:hint="eastAsia" w:ascii="宋体" w:hAnsi="宋体"/>
        </w:rPr>
        <w:t>申请单号，病历文件，检查检验图文报告等数据，并在需要的时候迅速检索和调阅；</w:t>
      </w:r>
    </w:p>
    <w:p>
      <w:pPr>
        <w:pStyle w:val="14"/>
        <w:numPr>
          <w:ilvl w:val="3"/>
          <w:numId w:val="1"/>
        </w:numPr>
        <w:spacing w:line="360" w:lineRule="auto"/>
        <w:ind w:firstLineChars="0"/>
        <w:outlineLvl w:val="3"/>
        <w:rPr>
          <w:rFonts w:hint="eastAsia" w:asciiTheme="minorEastAsia" w:hAnsiTheme="minorEastAsia"/>
          <w:b/>
          <w:sz w:val="28"/>
          <w:szCs w:val="28"/>
        </w:rPr>
      </w:pPr>
      <w:bookmarkStart w:id="0" w:name="_Toc177561587"/>
      <w:r>
        <w:rPr>
          <w:rFonts w:hint="eastAsia" w:asciiTheme="minorEastAsia" w:hAnsiTheme="minorEastAsia"/>
          <w:b/>
          <w:sz w:val="28"/>
          <w:szCs w:val="28"/>
        </w:rPr>
        <w:t>图像存储记录DICOM信息改造</w:t>
      </w:r>
    </w:p>
    <w:p>
      <w:pPr>
        <w:spacing w:line="360" w:lineRule="auto"/>
        <w:ind w:firstLine="420"/>
        <w:rPr>
          <w:rFonts w:hint="eastAsia" w:ascii="宋体" w:hAnsi="宋体"/>
        </w:rPr>
      </w:pPr>
      <w:r>
        <w:rPr>
          <w:rFonts w:hint="eastAsia" w:ascii="宋体" w:hAnsi="宋体"/>
        </w:rPr>
        <w:t>支持PACS数据库按Patient（病人）、Study（检查）、Series（系列）、Image（图像）DICOM图像四层级分类记录，图像存储按DICOM信息匹配；</w:t>
      </w:r>
    </w:p>
    <w:p>
      <w:pPr>
        <w:spacing w:line="360" w:lineRule="auto"/>
        <w:ind w:firstLine="420"/>
        <w:rPr>
          <w:rFonts w:hint="eastAsia" w:ascii="宋体" w:hAnsi="宋体"/>
        </w:rPr>
      </w:pPr>
      <w:r>
        <w:rPr>
          <w:rFonts w:hint="eastAsia" w:ascii="宋体" w:hAnsi="宋体"/>
        </w:rPr>
        <w:t>支持按DICOM图像四层级分级查询检索。</w:t>
      </w:r>
    </w:p>
    <w:p>
      <w:pPr>
        <w:pStyle w:val="14"/>
        <w:numPr>
          <w:ilvl w:val="3"/>
          <w:numId w:val="1"/>
        </w:numPr>
        <w:spacing w:line="360" w:lineRule="auto"/>
        <w:ind w:firstLineChars="0"/>
        <w:outlineLvl w:val="3"/>
        <w:rPr>
          <w:rFonts w:hint="eastAsia" w:asciiTheme="minorEastAsia" w:hAnsiTheme="minorEastAsia"/>
          <w:b/>
          <w:sz w:val="28"/>
          <w:szCs w:val="28"/>
        </w:rPr>
      </w:pPr>
      <w:r>
        <w:rPr>
          <w:rFonts w:hint="eastAsia" w:asciiTheme="minorEastAsia" w:hAnsiTheme="minorEastAsia"/>
          <w:b/>
          <w:sz w:val="28"/>
          <w:szCs w:val="28"/>
        </w:rPr>
        <w:t>保密患者权限</w:t>
      </w:r>
      <w:bookmarkEnd w:id="0"/>
    </w:p>
    <w:p>
      <w:pPr>
        <w:spacing w:line="360" w:lineRule="auto"/>
        <w:ind w:firstLine="420"/>
        <w:rPr>
          <w:rFonts w:hint="eastAsia" w:ascii="宋体" w:hAnsi="宋体"/>
        </w:rPr>
      </w:pPr>
      <w:r>
        <w:rPr>
          <w:rFonts w:hint="eastAsia" w:ascii="宋体" w:hAnsi="宋体"/>
        </w:rPr>
        <w:t>支持保密患者权限设置，特殊患者指定主任医生查看。</w:t>
      </w:r>
    </w:p>
    <w:p>
      <w:pPr>
        <w:pStyle w:val="14"/>
        <w:numPr>
          <w:ilvl w:val="3"/>
          <w:numId w:val="1"/>
        </w:numPr>
        <w:spacing w:line="360" w:lineRule="auto"/>
        <w:ind w:firstLineChars="0"/>
        <w:outlineLvl w:val="3"/>
        <w:rPr>
          <w:rFonts w:hint="eastAsia" w:asciiTheme="minorEastAsia" w:hAnsiTheme="minorEastAsia"/>
          <w:b/>
          <w:sz w:val="28"/>
          <w:szCs w:val="28"/>
        </w:rPr>
      </w:pPr>
      <w:bookmarkStart w:id="1" w:name="_Toc177561588"/>
      <w:r>
        <w:rPr>
          <w:rFonts w:hint="eastAsia" w:asciiTheme="minorEastAsia" w:hAnsiTheme="minorEastAsia"/>
          <w:b/>
          <w:sz w:val="28"/>
          <w:szCs w:val="28"/>
        </w:rPr>
        <w:t>影像质控管理</w:t>
      </w:r>
      <w:bookmarkEnd w:id="1"/>
    </w:p>
    <w:p>
      <w:pPr>
        <w:spacing w:line="360" w:lineRule="auto"/>
        <w:ind w:firstLine="420"/>
        <w:rPr>
          <w:rFonts w:hint="eastAsia" w:ascii="宋体" w:hAnsi="宋体"/>
        </w:rPr>
      </w:pPr>
      <w:r>
        <w:rPr>
          <w:rFonts w:hint="eastAsia" w:ascii="宋体" w:hAnsi="宋体"/>
        </w:rPr>
        <w:t>支持急诊报告智能提醒；</w:t>
      </w:r>
    </w:p>
    <w:p>
      <w:pPr>
        <w:spacing w:line="360" w:lineRule="auto"/>
        <w:ind w:firstLine="420"/>
        <w:rPr>
          <w:rFonts w:hint="eastAsia" w:ascii="宋体" w:hAnsi="宋体"/>
        </w:rPr>
      </w:pPr>
      <w:r>
        <w:rPr>
          <w:rFonts w:hint="eastAsia" w:ascii="宋体" w:hAnsi="宋体"/>
        </w:rPr>
        <w:t>支持危急值预警，书写报告时出现危急值关键字自动提醒书写危急值报告；</w:t>
      </w:r>
    </w:p>
    <w:p>
      <w:pPr>
        <w:spacing w:line="360" w:lineRule="auto"/>
        <w:ind w:firstLine="420"/>
        <w:rPr>
          <w:rFonts w:hint="eastAsia" w:ascii="宋体" w:hAnsi="宋体"/>
        </w:rPr>
      </w:pPr>
      <w:r>
        <w:rPr>
          <w:rFonts w:hint="eastAsia" w:ascii="宋体" w:hAnsi="宋体"/>
        </w:rPr>
        <w:t>支持危急值全流程闭环管理，自然语言自动提醒，提供危急值报告打印存档功能；</w:t>
      </w:r>
    </w:p>
    <w:p>
      <w:pPr>
        <w:spacing w:line="360" w:lineRule="auto"/>
        <w:ind w:firstLine="420"/>
        <w:rPr>
          <w:rFonts w:hint="eastAsia" w:ascii="宋体" w:hAnsi="宋体"/>
        </w:rPr>
      </w:pPr>
      <w:r>
        <w:rPr>
          <w:rFonts w:hint="eastAsia" w:ascii="宋体" w:hAnsi="宋体"/>
        </w:rPr>
        <w:t>支持对报告评价内容权重占比设置，支持设定报告评价时限，每时间段内评价的报告数量不能超过设定值，以保证评价质量；</w:t>
      </w:r>
    </w:p>
    <w:p>
      <w:pPr>
        <w:spacing w:line="360" w:lineRule="auto"/>
        <w:ind w:firstLine="420"/>
        <w:rPr>
          <w:rFonts w:hint="eastAsia" w:ascii="宋体" w:hAnsi="宋体"/>
        </w:rPr>
      </w:pPr>
      <w:r>
        <w:rPr>
          <w:rFonts w:hint="eastAsia" w:ascii="宋体" w:hAnsi="宋体"/>
        </w:rPr>
        <w:t>支持评价内容记录查询，可进行同比、环比等统计图形展示；</w:t>
      </w:r>
    </w:p>
    <w:p>
      <w:pPr>
        <w:spacing w:line="360" w:lineRule="auto"/>
        <w:ind w:firstLine="420"/>
        <w:rPr>
          <w:rFonts w:hint="eastAsia" w:ascii="宋体" w:hAnsi="宋体"/>
        </w:rPr>
      </w:pPr>
      <w:r>
        <w:rPr>
          <w:rFonts w:hint="eastAsia" w:ascii="宋体" w:hAnsi="宋体"/>
        </w:rPr>
        <w:t>支持随访患者的标记、查询，随访信息录入及查询功能，随访病例提醒。</w:t>
      </w:r>
    </w:p>
    <w:p>
      <w:pPr>
        <w:pStyle w:val="14"/>
        <w:numPr>
          <w:ilvl w:val="3"/>
          <w:numId w:val="1"/>
        </w:numPr>
        <w:spacing w:line="360" w:lineRule="auto"/>
        <w:ind w:firstLineChars="0"/>
        <w:outlineLvl w:val="3"/>
        <w:rPr>
          <w:rFonts w:hint="eastAsia" w:asciiTheme="minorEastAsia" w:hAnsiTheme="minorEastAsia"/>
          <w:b/>
          <w:sz w:val="28"/>
          <w:szCs w:val="28"/>
        </w:rPr>
      </w:pPr>
      <w:r>
        <w:rPr>
          <w:rFonts w:hint="eastAsia" w:asciiTheme="minorEastAsia" w:hAnsiTheme="minorEastAsia"/>
          <w:b/>
          <w:sz w:val="28"/>
          <w:szCs w:val="28"/>
        </w:rPr>
        <w:t>影像科室人员管理</w:t>
      </w:r>
    </w:p>
    <w:p>
      <w:pPr>
        <w:spacing w:line="360" w:lineRule="auto"/>
        <w:ind w:firstLine="420"/>
        <w:rPr>
          <w:rFonts w:hint="eastAsia" w:ascii="宋体" w:hAnsi="宋体"/>
        </w:rPr>
      </w:pPr>
      <w:r>
        <w:rPr>
          <w:rFonts w:hint="eastAsia" w:ascii="宋体" w:hAnsi="宋体"/>
        </w:rPr>
        <w:t>对科室人员数字化管理，包括人员管理、体检记录、个人剂量、疗养记录、防护培训、保健假记录等。</w:t>
      </w:r>
    </w:p>
    <w:p>
      <w:pPr>
        <w:spacing w:line="360" w:lineRule="auto"/>
        <w:ind w:firstLine="420"/>
        <w:rPr>
          <w:rFonts w:hint="eastAsia" w:ascii="宋体" w:hAnsi="宋体"/>
        </w:rPr>
      </w:pPr>
      <w:r>
        <w:rPr>
          <w:rFonts w:hint="eastAsia" w:ascii="宋体" w:hAnsi="宋体"/>
        </w:rPr>
        <w:t>人员管理：记录姓名、性别、科室、出生年月、学历、职称、职务、学位、毕业院校、辐射工龄、参加工作时间、我院入职时间等信息。</w:t>
      </w:r>
    </w:p>
    <w:p>
      <w:pPr>
        <w:spacing w:line="360" w:lineRule="auto"/>
        <w:ind w:firstLine="420"/>
        <w:rPr>
          <w:rFonts w:hint="eastAsia" w:ascii="宋体" w:hAnsi="宋体"/>
        </w:rPr>
      </w:pPr>
      <w:r>
        <w:rPr>
          <w:rFonts w:hint="eastAsia" w:ascii="宋体" w:hAnsi="宋体"/>
        </w:rPr>
        <w:t>体检记录：记录姓名、科室、体检机构、检测项目、体检结果、体检日期等信息。</w:t>
      </w:r>
    </w:p>
    <w:p>
      <w:pPr>
        <w:spacing w:line="360" w:lineRule="auto"/>
        <w:ind w:firstLine="420"/>
        <w:rPr>
          <w:rFonts w:hint="eastAsia" w:ascii="宋体" w:hAnsi="宋体"/>
        </w:rPr>
      </w:pPr>
      <w:r>
        <w:rPr>
          <w:rFonts w:hint="eastAsia" w:ascii="宋体" w:hAnsi="宋体"/>
        </w:rPr>
        <w:t>个人剂量：记录检测人姓名、科室、个人剂量、检测时间等信息。</w:t>
      </w:r>
    </w:p>
    <w:p>
      <w:pPr>
        <w:spacing w:line="360" w:lineRule="auto"/>
        <w:ind w:firstLine="420"/>
        <w:rPr>
          <w:rFonts w:hint="eastAsia" w:ascii="宋体" w:hAnsi="宋体"/>
        </w:rPr>
      </w:pPr>
      <w:r>
        <w:rPr>
          <w:rFonts w:hint="eastAsia" w:ascii="宋体" w:hAnsi="宋体"/>
        </w:rPr>
        <w:t>疗养记录：记录姓名、科室、开始时间、结束时间等信息。</w:t>
      </w:r>
    </w:p>
    <w:p>
      <w:pPr>
        <w:spacing w:line="360" w:lineRule="auto"/>
        <w:ind w:firstLine="420"/>
        <w:rPr>
          <w:rFonts w:hint="eastAsia" w:ascii="宋体" w:hAnsi="宋体"/>
        </w:rPr>
      </w:pPr>
      <w:r>
        <w:rPr>
          <w:rFonts w:hint="eastAsia" w:ascii="宋体" w:hAnsi="宋体"/>
        </w:rPr>
        <w:t>防护培训：记录姓名、科室、培训时间、培训地点、培训内容等信息。</w:t>
      </w:r>
    </w:p>
    <w:p>
      <w:pPr>
        <w:spacing w:line="360" w:lineRule="auto"/>
        <w:ind w:firstLine="420"/>
        <w:rPr>
          <w:rFonts w:hint="eastAsia" w:ascii="宋体" w:hAnsi="宋体"/>
        </w:rPr>
      </w:pPr>
      <w:r>
        <w:rPr>
          <w:rFonts w:hint="eastAsia" w:ascii="宋体" w:hAnsi="宋体"/>
        </w:rPr>
        <w:t>保健假记录：记录姓名、科室、开始时间、结束时间等信息。</w:t>
      </w:r>
    </w:p>
    <w:p>
      <w:pPr>
        <w:pStyle w:val="14"/>
        <w:numPr>
          <w:ilvl w:val="3"/>
          <w:numId w:val="1"/>
        </w:numPr>
        <w:spacing w:line="360" w:lineRule="auto"/>
        <w:ind w:firstLineChars="0"/>
        <w:outlineLvl w:val="3"/>
        <w:rPr>
          <w:rFonts w:hint="eastAsia" w:asciiTheme="minorEastAsia" w:hAnsiTheme="minorEastAsia"/>
          <w:b/>
          <w:sz w:val="28"/>
          <w:szCs w:val="28"/>
        </w:rPr>
      </w:pPr>
      <w:r>
        <w:rPr>
          <w:rFonts w:hint="eastAsia" w:asciiTheme="minorEastAsia" w:hAnsiTheme="minorEastAsia"/>
          <w:b/>
          <w:sz w:val="28"/>
          <w:szCs w:val="28"/>
        </w:rPr>
        <w:t>影像科室设备管理</w:t>
      </w:r>
    </w:p>
    <w:p>
      <w:pPr>
        <w:spacing w:line="360" w:lineRule="auto"/>
        <w:ind w:firstLine="420"/>
        <w:rPr>
          <w:rFonts w:hint="eastAsia" w:ascii="宋体" w:hAnsi="宋体"/>
        </w:rPr>
      </w:pPr>
      <w:r>
        <w:rPr>
          <w:rFonts w:hint="eastAsia" w:ascii="宋体" w:hAnsi="宋体"/>
        </w:rPr>
        <w:t>对科室影像设备进行数字化管理，包括设备总汇、故障保修、维修记录、保养记录、检测记录、设备报表、重要提醒等。</w:t>
      </w:r>
    </w:p>
    <w:p>
      <w:pPr>
        <w:spacing w:line="360" w:lineRule="auto"/>
        <w:ind w:firstLine="420"/>
        <w:rPr>
          <w:rFonts w:hint="eastAsia" w:ascii="宋体" w:hAnsi="宋体"/>
        </w:rPr>
      </w:pPr>
      <w:r>
        <w:rPr>
          <w:rFonts w:hint="eastAsia" w:ascii="宋体" w:hAnsi="宋体"/>
        </w:rPr>
        <w:t>设备总汇：录入设备信息，包括设备类型、型号、设备编号、生产厂家、产地、购入价格、设备状态等，以及使用单位、责任人、装机时间、启用时间等设备使用状况。</w:t>
      </w:r>
    </w:p>
    <w:p>
      <w:pPr>
        <w:spacing w:line="360" w:lineRule="auto"/>
        <w:ind w:firstLine="420"/>
        <w:rPr>
          <w:rFonts w:hint="eastAsia" w:ascii="宋体" w:hAnsi="宋体"/>
        </w:rPr>
      </w:pPr>
      <w:r>
        <w:rPr>
          <w:rFonts w:hint="eastAsia" w:ascii="宋体" w:hAnsi="宋体"/>
        </w:rPr>
        <w:t>故障保修：记录设备故障设备类型、型号、发生时间、严重程度、出现现场、报修电话、保修联系人等信息。</w:t>
      </w:r>
    </w:p>
    <w:p>
      <w:pPr>
        <w:spacing w:line="360" w:lineRule="auto"/>
        <w:ind w:firstLine="420"/>
        <w:rPr>
          <w:rFonts w:hint="eastAsia" w:ascii="宋体" w:hAnsi="宋体"/>
        </w:rPr>
      </w:pPr>
      <w:r>
        <w:rPr>
          <w:rFonts w:hint="eastAsia" w:ascii="宋体" w:hAnsi="宋体"/>
        </w:rPr>
        <w:t>记录设备：记录故障现象、发生时间、保修时间、保修电话、报修人等信息。</w:t>
      </w:r>
    </w:p>
    <w:p>
      <w:pPr>
        <w:spacing w:line="360" w:lineRule="auto"/>
        <w:ind w:firstLine="420"/>
        <w:rPr>
          <w:rFonts w:hint="eastAsia" w:ascii="宋体" w:hAnsi="宋体"/>
        </w:rPr>
      </w:pPr>
      <w:r>
        <w:rPr>
          <w:rFonts w:hint="eastAsia" w:ascii="宋体" w:hAnsi="宋体"/>
        </w:rPr>
        <w:t>维修记录：记录设备出现现象、发生时间、报告时间、程度、报告人、维修内容、维修结果等信息。</w:t>
      </w:r>
    </w:p>
    <w:p>
      <w:pPr>
        <w:spacing w:line="360" w:lineRule="auto"/>
        <w:ind w:firstLine="420"/>
        <w:rPr>
          <w:rFonts w:hint="eastAsia" w:ascii="宋体" w:hAnsi="宋体"/>
        </w:rPr>
      </w:pPr>
      <w:r>
        <w:rPr>
          <w:rFonts w:hint="eastAsia" w:ascii="宋体" w:hAnsi="宋体"/>
        </w:rPr>
        <w:t>保养记录：记录设备保养人、保养日期、保养类容、确认技师等信息。</w:t>
      </w:r>
    </w:p>
    <w:p>
      <w:pPr>
        <w:spacing w:line="360" w:lineRule="auto"/>
        <w:ind w:firstLine="420"/>
        <w:rPr>
          <w:rFonts w:hint="eastAsia" w:ascii="宋体" w:hAnsi="宋体"/>
        </w:rPr>
      </w:pPr>
      <w:r>
        <w:rPr>
          <w:rFonts w:hint="eastAsia" w:ascii="宋体" w:hAnsi="宋体"/>
        </w:rPr>
        <w:t>检测记录：质控检测、防护检测、计量检测、MR液氮量等，记录设备检测时间</w:t>
      </w:r>
    </w:p>
    <w:p>
      <w:pPr>
        <w:spacing w:line="360" w:lineRule="auto"/>
        <w:ind w:firstLine="420"/>
        <w:rPr>
          <w:rFonts w:hint="eastAsia" w:ascii="宋体" w:hAnsi="宋体"/>
        </w:rPr>
      </w:pPr>
      <w:r>
        <w:rPr>
          <w:rFonts w:hint="eastAsia" w:ascii="宋体" w:hAnsi="宋体"/>
        </w:rPr>
        <w:t>设备报表：设备故障次数统计。</w:t>
      </w:r>
    </w:p>
    <w:p>
      <w:pPr>
        <w:spacing w:line="360" w:lineRule="auto"/>
        <w:ind w:firstLine="420"/>
        <w:rPr>
          <w:rFonts w:hint="eastAsia" w:ascii="宋体" w:hAnsi="宋体"/>
        </w:rPr>
      </w:pPr>
      <w:r>
        <w:rPr>
          <w:rFonts w:hint="eastAsia" w:ascii="宋体" w:hAnsi="宋体"/>
        </w:rPr>
        <w:t>重要提醒：技师长重要提醒，技术员进行相关操作和注意事项提醒。</w:t>
      </w:r>
    </w:p>
    <w:p>
      <w:pPr>
        <w:pStyle w:val="14"/>
        <w:numPr>
          <w:ilvl w:val="3"/>
          <w:numId w:val="1"/>
        </w:numPr>
        <w:spacing w:line="360" w:lineRule="auto"/>
        <w:ind w:firstLineChars="0"/>
        <w:outlineLvl w:val="3"/>
        <w:rPr>
          <w:rFonts w:hint="eastAsia" w:asciiTheme="minorEastAsia" w:hAnsiTheme="minorEastAsia"/>
          <w:b/>
          <w:sz w:val="28"/>
          <w:szCs w:val="28"/>
        </w:rPr>
      </w:pPr>
      <w:r>
        <w:rPr>
          <w:rFonts w:hint="eastAsia" w:asciiTheme="minorEastAsia" w:hAnsiTheme="minorEastAsia"/>
          <w:b/>
          <w:sz w:val="28"/>
          <w:szCs w:val="28"/>
        </w:rPr>
        <w:t>影像科室绩效管理</w:t>
      </w:r>
    </w:p>
    <w:p>
      <w:pPr>
        <w:spacing w:line="360" w:lineRule="auto"/>
        <w:ind w:firstLine="420"/>
        <w:rPr>
          <w:rFonts w:hint="eastAsia" w:ascii="宋体" w:hAnsi="宋体"/>
        </w:rPr>
      </w:pPr>
      <w:r>
        <w:rPr>
          <w:rFonts w:hint="eastAsia" w:ascii="宋体" w:hAnsi="宋体"/>
        </w:rPr>
        <w:t>基于B/S架构设计，以国家三级综合医院评审标准为基础，基于影像数据中心构建，对所有三甲评审和综合运营管理的重要指标进行可视化的动态交互展现和深入挖掘分析。</w:t>
      </w:r>
    </w:p>
    <w:p>
      <w:pPr>
        <w:spacing w:line="360" w:lineRule="auto"/>
        <w:ind w:firstLine="420"/>
        <w:rPr>
          <w:rFonts w:hint="eastAsia" w:ascii="宋体" w:hAnsi="宋体"/>
        </w:rPr>
      </w:pPr>
      <w:r>
        <w:rPr>
          <w:rFonts w:hint="eastAsia" w:ascii="宋体" w:hAnsi="宋体"/>
        </w:rPr>
        <w:t>支持设备工作量统计：包括按设备检查人数统计、按设备收入统计、按设备阳性率、按设备预约统计、按设备曝光数统计等。</w:t>
      </w:r>
    </w:p>
    <w:p>
      <w:pPr>
        <w:spacing w:line="360" w:lineRule="auto"/>
        <w:ind w:firstLine="420"/>
        <w:rPr>
          <w:rFonts w:hint="eastAsia" w:ascii="宋体" w:hAnsi="宋体"/>
        </w:rPr>
      </w:pPr>
      <w:r>
        <w:rPr>
          <w:rFonts w:hint="eastAsia" w:ascii="宋体" w:hAnsi="宋体"/>
        </w:rPr>
        <w:t>支持按质量管理统计：包括图像质量统计、报告质量统计、申请单质量统计、急诊报告超时统计、检查等待天数统计、报告等待天数统计、随访符合率统计、危急值上报数量及时间统计、结核患者上报数量及时间统计等。</w:t>
      </w:r>
    </w:p>
    <w:p>
      <w:pPr>
        <w:pStyle w:val="14"/>
        <w:numPr>
          <w:ilvl w:val="2"/>
          <w:numId w:val="1"/>
        </w:numPr>
        <w:spacing w:line="360" w:lineRule="auto"/>
        <w:ind w:firstLineChars="0"/>
        <w:outlineLvl w:val="2"/>
        <w:rPr>
          <w:rFonts w:hint="eastAsia" w:asciiTheme="minorEastAsia" w:hAnsiTheme="minorEastAsia"/>
          <w:b/>
          <w:sz w:val="28"/>
          <w:szCs w:val="28"/>
        </w:rPr>
      </w:pPr>
      <w:r>
        <w:rPr>
          <w:rFonts w:hint="eastAsia" w:asciiTheme="minorEastAsia" w:hAnsiTheme="minorEastAsia"/>
          <w:b/>
          <w:sz w:val="28"/>
          <w:szCs w:val="28"/>
        </w:rPr>
        <w:t>放射PACS升级</w:t>
      </w:r>
    </w:p>
    <w:p>
      <w:pPr>
        <w:pStyle w:val="14"/>
        <w:numPr>
          <w:ilvl w:val="3"/>
          <w:numId w:val="1"/>
        </w:numPr>
        <w:spacing w:line="360" w:lineRule="auto"/>
        <w:ind w:firstLineChars="0"/>
        <w:outlineLvl w:val="3"/>
        <w:rPr>
          <w:rFonts w:hint="eastAsia" w:asciiTheme="minorEastAsia" w:hAnsiTheme="minorEastAsia"/>
          <w:b/>
          <w:sz w:val="28"/>
          <w:szCs w:val="28"/>
        </w:rPr>
      </w:pPr>
      <w:r>
        <w:rPr>
          <w:rFonts w:hint="eastAsia" w:asciiTheme="minorEastAsia" w:hAnsiTheme="minorEastAsia"/>
          <w:b/>
          <w:sz w:val="28"/>
          <w:szCs w:val="28"/>
        </w:rPr>
        <w:t>放射操作日志记录升级</w:t>
      </w:r>
    </w:p>
    <w:p>
      <w:pPr>
        <w:spacing w:line="360" w:lineRule="auto"/>
        <w:ind w:firstLine="420"/>
        <w:rPr>
          <w:rFonts w:hint="eastAsia" w:ascii="宋体" w:hAnsi="宋体"/>
        </w:rPr>
      </w:pPr>
      <w:r>
        <w:rPr>
          <w:rFonts w:hint="eastAsia" w:ascii="宋体" w:hAnsi="宋体"/>
        </w:rPr>
        <w:t>支持用户登录记录日志，并提供界面可查看；</w:t>
      </w:r>
    </w:p>
    <w:p>
      <w:pPr>
        <w:spacing w:line="360" w:lineRule="auto"/>
        <w:ind w:firstLine="420"/>
        <w:rPr>
          <w:rFonts w:hint="eastAsia" w:ascii="宋体" w:hAnsi="宋体"/>
        </w:rPr>
      </w:pPr>
      <w:r>
        <w:rPr>
          <w:rFonts w:hint="eastAsia" w:ascii="宋体" w:hAnsi="宋体"/>
        </w:rPr>
        <w:t>支持患者医疗状态控制，包括：已登记，已检查，已报告，已审核，已打印，已发送临床等。</w:t>
      </w:r>
    </w:p>
    <w:p>
      <w:pPr>
        <w:pStyle w:val="14"/>
        <w:numPr>
          <w:ilvl w:val="3"/>
          <w:numId w:val="1"/>
        </w:numPr>
        <w:spacing w:line="360" w:lineRule="auto"/>
        <w:ind w:firstLineChars="0"/>
        <w:outlineLvl w:val="3"/>
        <w:rPr>
          <w:rFonts w:hint="eastAsia" w:asciiTheme="minorEastAsia" w:hAnsiTheme="minorEastAsia"/>
          <w:b/>
          <w:sz w:val="28"/>
          <w:szCs w:val="28"/>
        </w:rPr>
      </w:pPr>
      <w:r>
        <w:rPr>
          <w:rFonts w:hint="eastAsia" w:asciiTheme="minorEastAsia" w:hAnsiTheme="minorEastAsia"/>
          <w:b/>
          <w:sz w:val="28"/>
          <w:szCs w:val="28"/>
        </w:rPr>
        <w:t>放射叫号界面优化</w:t>
      </w:r>
    </w:p>
    <w:p>
      <w:pPr>
        <w:spacing w:line="360" w:lineRule="auto"/>
        <w:ind w:firstLine="420"/>
        <w:rPr>
          <w:rFonts w:hint="eastAsia" w:asciiTheme="minorEastAsia" w:hAnsiTheme="minorEastAsia"/>
          <w:b/>
          <w:sz w:val="28"/>
          <w:szCs w:val="28"/>
        </w:rPr>
      </w:pPr>
      <w:r>
        <w:rPr>
          <w:rFonts w:hint="eastAsia" w:ascii="宋体" w:hAnsi="宋体"/>
          <w:color w:val="000000"/>
          <w:szCs w:val="21"/>
        </w:rPr>
        <w:t>优化分诊屏显示效果，显示内容关键信息脱敏，保护患者隐私；显示更人性化更清晰，提升医院形象。</w:t>
      </w:r>
    </w:p>
    <w:p>
      <w:pPr>
        <w:pStyle w:val="14"/>
        <w:numPr>
          <w:ilvl w:val="3"/>
          <w:numId w:val="1"/>
        </w:numPr>
        <w:spacing w:line="360" w:lineRule="auto"/>
        <w:ind w:firstLineChars="0"/>
        <w:outlineLvl w:val="3"/>
        <w:rPr>
          <w:rFonts w:hint="eastAsia" w:asciiTheme="minorEastAsia" w:hAnsiTheme="minorEastAsia"/>
          <w:b/>
          <w:sz w:val="28"/>
          <w:szCs w:val="28"/>
        </w:rPr>
      </w:pPr>
      <w:bookmarkStart w:id="2" w:name="_Toc177561596"/>
      <w:r>
        <w:rPr>
          <w:rFonts w:hint="eastAsia" w:asciiTheme="minorEastAsia" w:hAnsiTheme="minorEastAsia"/>
          <w:b/>
          <w:sz w:val="28"/>
          <w:szCs w:val="28"/>
        </w:rPr>
        <w:t>报告分发策略</w:t>
      </w:r>
      <w:bookmarkEnd w:id="2"/>
    </w:p>
    <w:p>
      <w:pPr>
        <w:spacing w:line="360" w:lineRule="auto"/>
        <w:ind w:firstLine="420"/>
        <w:rPr>
          <w:rFonts w:hint="eastAsia" w:ascii="宋体" w:hAnsi="宋体"/>
        </w:rPr>
      </w:pPr>
      <w:r>
        <w:rPr>
          <w:rFonts w:hint="eastAsia" w:ascii="宋体" w:hAnsi="宋体"/>
        </w:rPr>
        <w:t>报告分发支持按排班、按亚学组分科平均分配或绩效分配的方式。</w:t>
      </w:r>
    </w:p>
    <w:p>
      <w:pPr>
        <w:pStyle w:val="14"/>
        <w:numPr>
          <w:ilvl w:val="3"/>
          <w:numId w:val="1"/>
        </w:numPr>
        <w:spacing w:line="360" w:lineRule="auto"/>
        <w:ind w:firstLineChars="0"/>
        <w:outlineLvl w:val="3"/>
        <w:rPr>
          <w:rFonts w:hint="eastAsia" w:asciiTheme="minorEastAsia" w:hAnsiTheme="minorEastAsia"/>
          <w:b/>
          <w:sz w:val="28"/>
          <w:szCs w:val="28"/>
        </w:rPr>
      </w:pPr>
      <w:bookmarkStart w:id="3" w:name="_Toc177561597"/>
      <w:r>
        <w:rPr>
          <w:rFonts w:hint="eastAsia" w:asciiTheme="minorEastAsia" w:hAnsiTheme="minorEastAsia"/>
          <w:b/>
          <w:sz w:val="28"/>
          <w:szCs w:val="28"/>
        </w:rPr>
        <w:t>结构化报告</w:t>
      </w:r>
      <w:bookmarkEnd w:id="3"/>
    </w:p>
    <w:p>
      <w:pPr>
        <w:ind w:firstLine="420" w:firstLineChars="200"/>
        <w:rPr>
          <w:sz w:val="28"/>
          <w:szCs w:val="28"/>
        </w:rPr>
      </w:pPr>
      <w:r>
        <w:rPr>
          <w:rFonts w:hint="eastAsia" w:ascii="宋体" w:hAnsi="宋体"/>
        </w:rPr>
        <w:t>多部位结构化报告，满足5级评审要求</w:t>
      </w:r>
    </w:p>
    <w:p>
      <w:pPr>
        <w:pStyle w:val="14"/>
        <w:numPr>
          <w:ilvl w:val="3"/>
          <w:numId w:val="1"/>
        </w:numPr>
        <w:spacing w:line="360" w:lineRule="auto"/>
        <w:ind w:firstLineChars="0"/>
        <w:outlineLvl w:val="3"/>
        <w:rPr>
          <w:rFonts w:hint="eastAsia" w:asciiTheme="minorEastAsia" w:hAnsiTheme="minorEastAsia"/>
          <w:b/>
          <w:sz w:val="28"/>
          <w:szCs w:val="28"/>
        </w:rPr>
      </w:pPr>
      <w:bookmarkStart w:id="4" w:name="_Toc177561598"/>
      <w:r>
        <w:rPr>
          <w:rFonts w:hint="eastAsia" w:asciiTheme="minorEastAsia" w:hAnsiTheme="minorEastAsia"/>
          <w:b/>
          <w:sz w:val="28"/>
          <w:szCs w:val="28"/>
        </w:rPr>
        <w:t>智能纠错提醒</w:t>
      </w:r>
      <w:bookmarkEnd w:id="4"/>
    </w:p>
    <w:p>
      <w:pPr>
        <w:spacing w:line="360" w:lineRule="auto"/>
        <w:ind w:firstLine="420"/>
        <w:rPr>
          <w:rFonts w:hint="eastAsia" w:ascii="宋体" w:hAnsi="宋体"/>
        </w:rPr>
      </w:pPr>
      <w:r>
        <w:rPr>
          <w:rFonts w:hint="eastAsia" w:ascii="宋体" w:hAnsi="宋体"/>
        </w:rPr>
        <w:t>支持按部位、性别、一致性等内容进行纠错提醒；</w:t>
      </w:r>
    </w:p>
    <w:p>
      <w:pPr>
        <w:spacing w:line="360" w:lineRule="auto"/>
        <w:ind w:firstLine="420"/>
        <w:rPr>
          <w:rFonts w:hint="eastAsia" w:ascii="宋体" w:hAnsi="宋体"/>
        </w:rPr>
      </w:pPr>
      <w:r>
        <w:rPr>
          <w:rFonts w:hint="eastAsia" w:ascii="宋体" w:hAnsi="宋体"/>
        </w:rPr>
        <w:t>支持自动判断报告可疑冲突，可判断临床开出的申请单是否有项目冲突，如：左右冲突。</w:t>
      </w:r>
    </w:p>
    <w:p>
      <w:pPr>
        <w:pStyle w:val="14"/>
        <w:numPr>
          <w:ilvl w:val="3"/>
          <w:numId w:val="1"/>
        </w:numPr>
        <w:spacing w:line="360" w:lineRule="auto"/>
        <w:ind w:firstLineChars="0"/>
        <w:outlineLvl w:val="3"/>
        <w:rPr>
          <w:rFonts w:hint="eastAsia" w:asciiTheme="minorEastAsia" w:hAnsiTheme="minorEastAsia"/>
          <w:b/>
          <w:sz w:val="28"/>
          <w:szCs w:val="28"/>
        </w:rPr>
      </w:pPr>
      <w:r>
        <w:rPr>
          <w:rFonts w:hint="eastAsia" w:asciiTheme="minorEastAsia" w:hAnsiTheme="minorEastAsia"/>
          <w:b/>
          <w:sz w:val="28"/>
          <w:szCs w:val="28"/>
        </w:rPr>
        <w:t>图像质控升级</w:t>
      </w:r>
    </w:p>
    <w:p>
      <w:pPr>
        <w:spacing w:line="360" w:lineRule="auto"/>
        <w:ind w:firstLine="420"/>
        <w:rPr>
          <w:rFonts w:hint="eastAsia" w:ascii="宋体" w:hAnsi="宋体"/>
        </w:rPr>
      </w:pPr>
      <w:r>
        <w:rPr>
          <w:rFonts w:hint="eastAsia" w:ascii="宋体" w:hAnsi="宋体"/>
        </w:rPr>
        <w:t>对影像默认A级评价，保障影像质控100%覆盖。</w:t>
      </w:r>
    </w:p>
    <w:p>
      <w:pPr>
        <w:pStyle w:val="14"/>
        <w:numPr>
          <w:ilvl w:val="3"/>
          <w:numId w:val="1"/>
        </w:numPr>
        <w:spacing w:line="360" w:lineRule="auto"/>
        <w:ind w:firstLineChars="0"/>
        <w:outlineLvl w:val="3"/>
        <w:rPr>
          <w:rFonts w:hint="eastAsia" w:asciiTheme="minorEastAsia" w:hAnsiTheme="minorEastAsia"/>
          <w:b/>
          <w:sz w:val="28"/>
          <w:szCs w:val="28"/>
        </w:rPr>
      </w:pPr>
      <w:bookmarkStart w:id="5" w:name="_Toc177561600"/>
      <w:r>
        <w:rPr>
          <w:rFonts w:hint="eastAsia" w:asciiTheme="minorEastAsia" w:hAnsiTheme="minorEastAsia"/>
          <w:b/>
          <w:sz w:val="28"/>
          <w:szCs w:val="28"/>
        </w:rPr>
        <w:t>报告</w:t>
      </w:r>
      <w:bookmarkEnd w:id="5"/>
      <w:r>
        <w:rPr>
          <w:rFonts w:hint="eastAsia" w:asciiTheme="minorEastAsia" w:hAnsiTheme="minorEastAsia"/>
          <w:b/>
          <w:sz w:val="28"/>
          <w:szCs w:val="28"/>
        </w:rPr>
        <w:t>质控升级</w:t>
      </w:r>
    </w:p>
    <w:p>
      <w:pPr>
        <w:spacing w:line="360" w:lineRule="auto"/>
        <w:ind w:firstLine="420"/>
        <w:rPr>
          <w:rFonts w:hint="eastAsia" w:ascii="宋体" w:hAnsi="宋体"/>
        </w:rPr>
      </w:pPr>
      <w:r>
        <w:rPr>
          <w:rFonts w:hint="eastAsia" w:ascii="宋体" w:hAnsi="宋体"/>
          <w:color w:val="000000"/>
          <w:szCs w:val="21"/>
        </w:rPr>
        <w:t>升级报告质量管理，评分内容可编辑，可量化评分。</w:t>
      </w:r>
    </w:p>
    <w:p>
      <w:pPr>
        <w:pStyle w:val="14"/>
        <w:numPr>
          <w:ilvl w:val="3"/>
          <w:numId w:val="1"/>
        </w:numPr>
        <w:spacing w:line="360" w:lineRule="auto"/>
        <w:ind w:firstLineChars="0"/>
        <w:outlineLvl w:val="3"/>
        <w:rPr>
          <w:rFonts w:hint="eastAsia" w:asciiTheme="minorEastAsia" w:hAnsiTheme="minorEastAsia"/>
          <w:b/>
          <w:sz w:val="28"/>
          <w:szCs w:val="28"/>
        </w:rPr>
      </w:pPr>
      <w:r>
        <w:rPr>
          <w:rFonts w:hint="eastAsia" w:asciiTheme="minorEastAsia" w:hAnsiTheme="minorEastAsia"/>
          <w:b/>
          <w:sz w:val="28"/>
          <w:szCs w:val="28"/>
        </w:rPr>
        <w:t>图像处理</w:t>
      </w:r>
    </w:p>
    <w:p>
      <w:pPr>
        <w:spacing w:line="360" w:lineRule="auto"/>
        <w:ind w:firstLine="420"/>
        <w:rPr>
          <w:rFonts w:hint="eastAsia" w:ascii="宋体" w:hAnsi="宋体"/>
        </w:rPr>
      </w:pPr>
      <w:r>
        <w:rPr>
          <w:rFonts w:hint="eastAsia" w:ascii="宋体" w:hAnsi="宋体"/>
        </w:rPr>
        <w:t>MPR功能升级。冠状位、矢状位支持旋转、密度投影、设置重建层厚，以及支持MPR多序列对比</w:t>
      </w:r>
    </w:p>
    <w:p>
      <w:pPr>
        <w:pStyle w:val="14"/>
        <w:numPr>
          <w:ilvl w:val="3"/>
          <w:numId w:val="1"/>
        </w:numPr>
        <w:spacing w:line="360" w:lineRule="auto"/>
        <w:ind w:firstLineChars="0"/>
        <w:outlineLvl w:val="3"/>
        <w:rPr>
          <w:rFonts w:hint="eastAsia" w:asciiTheme="minorEastAsia" w:hAnsiTheme="minorEastAsia"/>
          <w:b/>
          <w:sz w:val="28"/>
          <w:szCs w:val="28"/>
        </w:rPr>
      </w:pPr>
      <w:r>
        <w:rPr>
          <w:rFonts w:hint="eastAsia" w:asciiTheme="minorEastAsia" w:hAnsiTheme="minorEastAsia"/>
          <w:b/>
          <w:sz w:val="28"/>
          <w:szCs w:val="28"/>
        </w:rPr>
        <w:t>容积处理</w:t>
      </w:r>
    </w:p>
    <w:p>
      <w:pPr>
        <w:spacing w:line="360" w:lineRule="auto"/>
        <w:ind w:firstLine="420"/>
        <w:rPr>
          <w:rFonts w:hint="eastAsia" w:ascii="宋体" w:hAnsi="宋体"/>
        </w:rPr>
      </w:pPr>
      <w:r>
        <w:rPr>
          <w:rFonts w:hint="eastAsia" w:ascii="宋体" w:hAnsi="宋体"/>
        </w:rPr>
        <w:t>提供三维重建功能，三维重建图像保存功能</w:t>
      </w:r>
    </w:p>
    <w:p>
      <w:pPr>
        <w:pStyle w:val="14"/>
        <w:numPr>
          <w:ilvl w:val="3"/>
          <w:numId w:val="1"/>
        </w:numPr>
        <w:spacing w:line="360" w:lineRule="auto"/>
        <w:ind w:firstLineChars="0"/>
        <w:outlineLvl w:val="3"/>
        <w:rPr>
          <w:rFonts w:hint="eastAsia" w:asciiTheme="minorEastAsia" w:hAnsiTheme="minorEastAsia"/>
          <w:b/>
          <w:sz w:val="28"/>
          <w:szCs w:val="28"/>
        </w:rPr>
      </w:pPr>
      <w:r>
        <w:rPr>
          <w:rFonts w:hint="eastAsia" w:asciiTheme="minorEastAsia" w:hAnsiTheme="minorEastAsia"/>
          <w:b/>
          <w:sz w:val="28"/>
          <w:szCs w:val="28"/>
        </w:rPr>
        <w:t>报告回退</w:t>
      </w:r>
    </w:p>
    <w:p>
      <w:pPr>
        <w:spacing w:line="360" w:lineRule="auto"/>
        <w:ind w:firstLine="420"/>
        <w:rPr>
          <w:rFonts w:hint="eastAsia" w:ascii="宋体" w:hAnsi="宋体"/>
        </w:rPr>
      </w:pPr>
      <w:r>
        <w:rPr>
          <w:rFonts w:hint="eastAsia" w:ascii="宋体" w:hAnsi="宋体"/>
          <w:color w:val="000000"/>
          <w:szCs w:val="21"/>
        </w:rPr>
        <w:t>报告不合格时，提供报告回退流程。</w:t>
      </w:r>
    </w:p>
    <w:p>
      <w:pPr>
        <w:pStyle w:val="14"/>
        <w:numPr>
          <w:ilvl w:val="3"/>
          <w:numId w:val="1"/>
        </w:numPr>
        <w:spacing w:line="360" w:lineRule="auto"/>
        <w:ind w:firstLineChars="0"/>
        <w:outlineLvl w:val="3"/>
        <w:rPr>
          <w:rFonts w:hint="eastAsia" w:asciiTheme="minorEastAsia" w:hAnsiTheme="minorEastAsia"/>
          <w:b/>
          <w:sz w:val="28"/>
          <w:szCs w:val="28"/>
        </w:rPr>
      </w:pPr>
      <w:r>
        <w:rPr>
          <w:rFonts w:hint="eastAsia" w:asciiTheme="minorEastAsia" w:hAnsiTheme="minorEastAsia"/>
          <w:b/>
          <w:sz w:val="28"/>
          <w:szCs w:val="28"/>
        </w:rPr>
        <w:t>急诊报告功能</w:t>
      </w:r>
    </w:p>
    <w:p>
      <w:pPr>
        <w:spacing w:line="360" w:lineRule="auto"/>
        <w:ind w:firstLine="420"/>
        <w:rPr>
          <w:rFonts w:hint="eastAsia" w:ascii="宋体" w:hAnsi="宋体"/>
          <w:color w:val="000000"/>
          <w:szCs w:val="21"/>
        </w:rPr>
      </w:pPr>
      <w:r>
        <w:rPr>
          <w:rFonts w:hint="eastAsia" w:ascii="宋体" w:hAnsi="宋体"/>
          <w:color w:val="000000"/>
          <w:szCs w:val="21"/>
        </w:rPr>
        <w:t>支持除急诊报告打印外，非审核报告不允许打印。</w:t>
      </w:r>
    </w:p>
    <w:p>
      <w:pPr>
        <w:pStyle w:val="14"/>
        <w:numPr>
          <w:ilvl w:val="3"/>
          <w:numId w:val="1"/>
        </w:numPr>
        <w:spacing w:line="360" w:lineRule="auto"/>
        <w:ind w:firstLineChars="0"/>
        <w:outlineLvl w:val="3"/>
        <w:rPr>
          <w:rFonts w:hint="eastAsia" w:asciiTheme="minorEastAsia" w:hAnsiTheme="minorEastAsia"/>
          <w:b/>
          <w:sz w:val="28"/>
          <w:szCs w:val="28"/>
        </w:rPr>
      </w:pPr>
      <w:r>
        <w:rPr>
          <w:rFonts w:hint="eastAsia" w:asciiTheme="minorEastAsia" w:hAnsiTheme="minorEastAsia"/>
          <w:b/>
          <w:sz w:val="28"/>
          <w:szCs w:val="28"/>
        </w:rPr>
        <w:t>检查闭环展示</w:t>
      </w:r>
    </w:p>
    <w:p>
      <w:pPr>
        <w:spacing w:line="360" w:lineRule="auto"/>
        <w:ind w:firstLine="420"/>
        <w:rPr>
          <w:rFonts w:hint="eastAsia" w:ascii="宋体" w:hAnsi="宋体"/>
        </w:rPr>
      </w:pPr>
      <w:r>
        <w:rPr>
          <w:rFonts w:hint="eastAsia" w:ascii="宋体" w:hAnsi="宋体"/>
          <w:color w:val="000000"/>
          <w:szCs w:val="21"/>
        </w:rPr>
        <w:t>检查状态记录可查询跟踪。</w:t>
      </w:r>
    </w:p>
    <w:p>
      <w:pPr>
        <w:pStyle w:val="14"/>
        <w:numPr>
          <w:ilvl w:val="2"/>
          <w:numId w:val="1"/>
        </w:numPr>
        <w:spacing w:line="360" w:lineRule="auto"/>
        <w:ind w:firstLineChars="0"/>
        <w:outlineLvl w:val="2"/>
        <w:rPr>
          <w:rFonts w:hint="eastAsia" w:asciiTheme="minorEastAsia" w:hAnsiTheme="minorEastAsia"/>
          <w:b/>
          <w:sz w:val="28"/>
          <w:szCs w:val="28"/>
        </w:rPr>
      </w:pPr>
      <w:r>
        <w:rPr>
          <w:rFonts w:hint="eastAsia" w:asciiTheme="minorEastAsia" w:hAnsiTheme="minorEastAsia"/>
          <w:b/>
          <w:sz w:val="28"/>
          <w:szCs w:val="28"/>
        </w:rPr>
        <w:t>超声PACS升级</w:t>
      </w:r>
    </w:p>
    <w:p>
      <w:pPr>
        <w:pStyle w:val="14"/>
        <w:numPr>
          <w:ilvl w:val="3"/>
          <w:numId w:val="1"/>
        </w:numPr>
        <w:spacing w:line="360" w:lineRule="auto"/>
        <w:ind w:firstLineChars="0"/>
        <w:outlineLvl w:val="3"/>
        <w:rPr>
          <w:rFonts w:hint="eastAsia" w:asciiTheme="minorEastAsia" w:hAnsiTheme="minorEastAsia"/>
          <w:b/>
          <w:sz w:val="28"/>
          <w:szCs w:val="28"/>
        </w:rPr>
      </w:pPr>
      <w:r>
        <w:rPr>
          <w:rFonts w:hint="eastAsia" w:asciiTheme="minorEastAsia" w:hAnsiTheme="minorEastAsia"/>
          <w:b/>
          <w:sz w:val="28"/>
          <w:szCs w:val="28"/>
        </w:rPr>
        <w:t>超声操作日志记录升级</w:t>
      </w:r>
    </w:p>
    <w:p>
      <w:pPr>
        <w:spacing w:line="360" w:lineRule="auto"/>
        <w:ind w:firstLine="420"/>
        <w:rPr>
          <w:rFonts w:hint="eastAsia" w:ascii="宋体" w:hAnsi="宋体"/>
        </w:rPr>
      </w:pPr>
      <w:r>
        <w:rPr>
          <w:rFonts w:hint="eastAsia" w:ascii="宋体" w:hAnsi="宋体"/>
        </w:rPr>
        <w:t>支持用户登录记录日志，并提供界面可查看；</w:t>
      </w:r>
    </w:p>
    <w:p>
      <w:pPr>
        <w:spacing w:line="360" w:lineRule="auto"/>
        <w:ind w:firstLine="420"/>
        <w:rPr>
          <w:rFonts w:hint="eastAsia" w:ascii="宋体" w:hAnsi="宋体"/>
        </w:rPr>
      </w:pPr>
      <w:r>
        <w:rPr>
          <w:rFonts w:hint="eastAsia" w:ascii="宋体" w:hAnsi="宋体"/>
        </w:rPr>
        <w:t>支持患者医疗状态控制，包括：已登记，已检查，已报告，已审核，已打印，已发送临床等。</w:t>
      </w:r>
    </w:p>
    <w:p>
      <w:pPr>
        <w:pStyle w:val="14"/>
        <w:numPr>
          <w:ilvl w:val="3"/>
          <w:numId w:val="1"/>
        </w:numPr>
        <w:spacing w:line="360" w:lineRule="auto"/>
        <w:ind w:firstLineChars="0"/>
        <w:outlineLvl w:val="3"/>
        <w:rPr>
          <w:rFonts w:hint="eastAsia" w:asciiTheme="minorEastAsia" w:hAnsiTheme="minorEastAsia"/>
          <w:b/>
          <w:sz w:val="28"/>
          <w:szCs w:val="28"/>
        </w:rPr>
      </w:pPr>
      <w:r>
        <w:rPr>
          <w:rFonts w:hint="eastAsia" w:asciiTheme="minorEastAsia" w:hAnsiTheme="minorEastAsia"/>
          <w:b/>
          <w:sz w:val="28"/>
          <w:szCs w:val="28"/>
        </w:rPr>
        <w:t>超声叫号界面优化</w:t>
      </w:r>
    </w:p>
    <w:p>
      <w:pPr>
        <w:spacing w:line="360" w:lineRule="auto"/>
        <w:ind w:firstLine="420"/>
        <w:rPr>
          <w:rFonts w:hint="eastAsia" w:asciiTheme="minorEastAsia" w:hAnsiTheme="minorEastAsia"/>
          <w:b/>
          <w:sz w:val="28"/>
          <w:szCs w:val="28"/>
        </w:rPr>
      </w:pPr>
      <w:r>
        <w:rPr>
          <w:rFonts w:hint="eastAsia" w:ascii="宋体" w:hAnsi="宋体"/>
          <w:color w:val="000000"/>
          <w:szCs w:val="21"/>
        </w:rPr>
        <w:t>优化分诊屏显示效果，显示内容关键信息脱敏，保护患者隐私；显示更人性化更清晰，提升医院形象。</w:t>
      </w:r>
    </w:p>
    <w:p>
      <w:pPr>
        <w:pStyle w:val="14"/>
        <w:numPr>
          <w:ilvl w:val="3"/>
          <w:numId w:val="1"/>
        </w:numPr>
        <w:spacing w:line="360" w:lineRule="auto"/>
        <w:ind w:firstLineChars="0"/>
        <w:outlineLvl w:val="3"/>
        <w:rPr>
          <w:rFonts w:hint="eastAsia" w:asciiTheme="minorEastAsia" w:hAnsiTheme="minorEastAsia"/>
          <w:b/>
          <w:sz w:val="28"/>
          <w:szCs w:val="28"/>
        </w:rPr>
      </w:pPr>
      <w:r>
        <w:rPr>
          <w:rFonts w:hint="eastAsia" w:asciiTheme="minorEastAsia" w:hAnsiTheme="minorEastAsia"/>
          <w:b/>
          <w:sz w:val="28"/>
          <w:szCs w:val="28"/>
        </w:rPr>
        <w:t>DICOM影像采集</w:t>
      </w:r>
    </w:p>
    <w:p>
      <w:pPr>
        <w:spacing w:line="360" w:lineRule="auto"/>
        <w:ind w:firstLine="420"/>
        <w:rPr>
          <w:rFonts w:hint="eastAsia" w:ascii="宋体" w:hAnsi="宋体"/>
        </w:rPr>
      </w:pPr>
      <w:r>
        <w:rPr>
          <w:rFonts w:hint="eastAsia" w:ascii="宋体" w:hAnsi="宋体"/>
        </w:rPr>
        <w:t>支持与DICOM超声设备进行worklist通讯，将患者信息传输到DICOM设备主机，避免检查信息重复录入；</w:t>
      </w:r>
    </w:p>
    <w:p>
      <w:pPr>
        <w:spacing w:line="360" w:lineRule="auto"/>
        <w:ind w:firstLine="420"/>
        <w:rPr>
          <w:rFonts w:hint="eastAsia" w:ascii="宋体" w:hAnsi="宋体"/>
        </w:rPr>
      </w:pPr>
      <w:r>
        <w:rPr>
          <w:rFonts w:hint="eastAsia" w:ascii="宋体" w:hAnsi="宋体"/>
        </w:rPr>
        <w:t xml:space="preserve">支持DICOM Storage服务，具备DICOM接口的超声影像设备接入，实时获取从超声设备传输的DICOM超声影像数据； </w:t>
      </w:r>
    </w:p>
    <w:p>
      <w:pPr>
        <w:spacing w:line="360" w:lineRule="auto"/>
        <w:ind w:firstLine="420"/>
        <w:rPr>
          <w:rFonts w:hint="eastAsia" w:ascii="宋体" w:hAnsi="宋体"/>
        </w:rPr>
      </w:pPr>
      <w:r>
        <w:rPr>
          <w:rFonts w:hint="eastAsia" w:ascii="宋体" w:hAnsi="宋体"/>
        </w:rPr>
        <w:t>支持获取DICOM影像与患者信息实时匹配，影像与患者信息关联，按规则将影像数据传到指定服务器上存储。</w:t>
      </w:r>
    </w:p>
    <w:p>
      <w:pPr>
        <w:pStyle w:val="14"/>
        <w:numPr>
          <w:ilvl w:val="3"/>
          <w:numId w:val="1"/>
        </w:numPr>
        <w:spacing w:line="360" w:lineRule="auto"/>
        <w:ind w:firstLineChars="0"/>
        <w:outlineLvl w:val="3"/>
        <w:rPr>
          <w:rFonts w:hint="eastAsia" w:asciiTheme="minorEastAsia" w:hAnsiTheme="minorEastAsia"/>
          <w:b/>
          <w:sz w:val="28"/>
          <w:szCs w:val="28"/>
        </w:rPr>
      </w:pPr>
      <w:r>
        <w:rPr>
          <w:rFonts w:hint="eastAsia" w:asciiTheme="minorEastAsia" w:hAnsiTheme="minorEastAsia"/>
          <w:b/>
          <w:sz w:val="28"/>
          <w:szCs w:val="28"/>
        </w:rPr>
        <w:t>DICOM SR报告</w:t>
      </w:r>
    </w:p>
    <w:p>
      <w:pPr>
        <w:spacing w:line="360" w:lineRule="auto"/>
        <w:ind w:firstLine="420"/>
        <w:rPr>
          <w:rFonts w:hint="eastAsia" w:ascii="宋体" w:hAnsi="宋体"/>
        </w:rPr>
      </w:pPr>
      <w:r>
        <w:rPr>
          <w:rFonts w:hint="eastAsia" w:ascii="宋体" w:hAnsi="宋体"/>
          <w:color w:val="000000"/>
          <w:szCs w:val="21"/>
        </w:rPr>
        <w:t>支持自动解析各设备测量包测容。</w:t>
      </w:r>
    </w:p>
    <w:p>
      <w:pPr>
        <w:pStyle w:val="14"/>
        <w:numPr>
          <w:ilvl w:val="3"/>
          <w:numId w:val="1"/>
        </w:numPr>
        <w:spacing w:line="360" w:lineRule="auto"/>
        <w:ind w:firstLineChars="0"/>
        <w:outlineLvl w:val="3"/>
        <w:rPr>
          <w:rFonts w:hint="eastAsia" w:asciiTheme="minorEastAsia" w:hAnsiTheme="minorEastAsia"/>
          <w:b/>
          <w:sz w:val="28"/>
          <w:szCs w:val="28"/>
        </w:rPr>
      </w:pPr>
      <w:bookmarkStart w:id="6" w:name="_Toc177561551"/>
      <w:r>
        <w:rPr>
          <w:rFonts w:hint="eastAsia" w:asciiTheme="minorEastAsia" w:hAnsiTheme="minorEastAsia"/>
          <w:b/>
          <w:sz w:val="28"/>
          <w:szCs w:val="28"/>
        </w:rPr>
        <w:t>结构化报告</w:t>
      </w:r>
      <w:bookmarkEnd w:id="6"/>
    </w:p>
    <w:p>
      <w:pPr>
        <w:spacing w:line="360" w:lineRule="auto"/>
        <w:ind w:firstLine="420"/>
        <w:rPr>
          <w:rFonts w:hint="eastAsia" w:ascii="宋体" w:hAnsi="宋体"/>
        </w:rPr>
      </w:pPr>
      <w:r>
        <w:rPr>
          <w:rFonts w:hint="eastAsia" w:ascii="宋体" w:hAnsi="宋体"/>
          <w:color w:val="000000"/>
          <w:szCs w:val="21"/>
        </w:rPr>
        <w:t>多部位结构化报告，满足5级评审要求</w:t>
      </w:r>
    </w:p>
    <w:p>
      <w:pPr>
        <w:pStyle w:val="14"/>
        <w:numPr>
          <w:ilvl w:val="3"/>
          <w:numId w:val="1"/>
        </w:numPr>
        <w:spacing w:line="360" w:lineRule="auto"/>
        <w:ind w:firstLineChars="0"/>
        <w:outlineLvl w:val="3"/>
        <w:rPr>
          <w:rFonts w:hint="eastAsia" w:asciiTheme="minorEastAsia" w:hAnsiTheme="minorEastAsia"/>
          <w:b/>
          <w:sz w:val="28"/>
          <w:szCs w:val="28"/>
        </w:rPr>
      </w:pPr>
      <w:bookmarkStart w:id="7" w:name="_Toc177561552"/>
      <w:r>
        <w:rPr>
          <w:rFonts w:hint="eastAsia" w:asciiTheme="minorEastAsia" w:hAnsiTheme="minorEastAsia"/>
          <w:b/>
          <w:sz w:val="28"/>
          <w:szCs w:val="28"/>
        </w:rPr>
        <w:t>图像</w:t>
      </w:r>
      <w:bookmarkEnd w:id="7"/>
      <w:r>
        <w:rPr>
          <w:rFonts w:hint="eastAsia" w:asciiTheme="minorEastAsia" w:hAnsiTheme="minorEastAsia"/>
          <w:b/>
          <w:sz w:val="28"/>
          <w:szCs w:val="28"/>
        </w:rPr>
        <w:t>质控</w:t>
      </w:r>
    </w:p>
    <w:p>
      <w:pPr>
        <w:spacing w:line="360" w:lineRule="auto"/>
        <w:ind w:firstLine="420"/>
        <w:rPr>
          <w:rFonts w:hint="eastAsia" w:ascii="宋体" w:hAnsi="宋体"/>
        </w:rPr>
      </w:pPr>
      <w:r>
        <w:rPr>
          <w:rFonts w:hint="eastAsia" w:ascii="宋体" w:hAnsi="宋体"/>
        </w:rPr>
        <w:t>对影像默认A级评价，保障影像质控100%覆盖</w:t>
      </w:r>
    </w:p>
    <w:p>
      <w:pPr>
        <w:pStyle w:val="14"/>
        <w:numPr>
          <w:ilvl w:val="3"/>
          <w:numId w:val="1"/>
        </w:numPr>
        <w:spacing w:line="360" w:lineRule="auto"/>
        <w:ind w:firstLineChars="0"/>
        <w:outlineLvl w:val="3"/>
        <w:rPr>
          <w:rFonts w:hint="eastAsia" w:asciiTheme="minorEastAsia" w:hAnsiTheme="minorEastAsia"/>
          <w:b/>
          <w:sz w:val="28"/>
          <w:szCs w:val="28"/>
        </w:rPr>
      </w:pPr>
      <w:bookmarkStart w:id="8" w:name="_Toc177561554"/>
      <w:bookmarkStart w:id="9" w:name="_Toc177561553"/>
      <w:r>
        <w:rPr>
          <w:rFonts w:hint="eastAsia" w:asciiTheme="minorEastAsia" w:hAnsiTheme="minorEastAsia"/>
          <w:b/>
          <w:sz w:val="28"/>
          <w:szCs w:val="28"/>
        </w:rPr>
        <w:t>报告质控</w:t>
      </w:r>
      <w:bookmarkEnd w:id="8"/>
    </w:p>
    <w:p>
      <w:pPr>
        <w:spacing w:line="360" w:lineRule="auto"/>
        <w:ind w:firstLine="420"/>
        <w:rPr>
          <w:rFonts w:hint="eastAsia" w:ascii="宋体" w:hAnsi="宋体"/>
        </w:rPr>
      </w:pPr>
      <w:r>
        <w:rPr>
          <w:rFonts w:hint="eastAsia" w:ascii="宋体" w:hAnsi="宋体"/>
        </w:rPr>
        <w:t>升级报告质量管理，评分内容可编辑，可量化评分</w:t>
      </w:r>
    </w:p>
    <w:p>
      <w:pPr>
        <w:pStyle w:val="14"/>
        <w:numPr>
          <w:ilvl w:val="3"/>
          <w:numId w:val="1"/>
        </w:numPr>
        <w:spacing w:line="360" w:lineRule="auto"/>
        <w:ind w:firstLineChars="0"/>
        <w:outlineLvl w:val="3"/>
        <w:rPr>
          <w:rFonts w:hint="eastAsia" w:asciiTheme="minorEastAsia" w:hAnsiTheme="minorEastAsia"/>
          <w:b/>
          <w:sz w:val="28"/>
          <w:szCs w:val="28"/>
        </w:rPr>
      </w:pPr>
      <w:r>
        <w:rPr>
          <w:rFonts w:hint="eastAsia" w:asciiTheme="minorEastAsia" w:hAnsiTheme="minorEastAsia"/>
          <w:b/>
          <w:sz w:val="28"/>
          <w:szCs w:val="28"/>
        </w:rPr>
        <w:t>危急值</w:t>
      </w:r>
      <w:bookmarkEnd w:id="9"/>
    </w:p>
    <w:p>
      <w:pPr>
        <w:spacing w:line="360" w:lineRule="auto"/>
        <w:ind w:firstLine="420"/>
        <w:rPr>
          <w:rFonts w:hint="eastAsia" w:ascii="宋体" w:hAnsi="宋体"/>
        </w:rPr>
      </w:pPr>
      <w:r>
        <w:rPr>
          <w:rFonts w:hint="eastAsia" w:ascii="宋体" w:hAnsi="宋体"/>
        </w:rPr>
        <w:t>危急值智能提醒，危急值设置、编辑；</w:t>
      </w:r>
    </w:p>
    <w:p>
      <w:pPr>
        <w:spacing w:line="360" w:lineRule="auto"/>
        <w:ind w:firstLine="420"/>
        <w:rPr>
          <w:rFonts w:hint="eastAsia" w:ascii="宋体" w:hAnsi="宋体"/>
        </w:rPr>
      </w:pPr>
      <w:r>
        <w:rPr>
          <w:rFonts w:hint="eastAsia" w:ascii="宋体" w:hAnsi="宋体"/>
        </w:rPr>
        <w:t>支持与HIS系统接口，将相关信息提示到临床工作站</w:t>
      </w:r>
    </w:p>
    <w:p>
      <w:pPr>
        <w:pStyle w:val="14"/>
        <w:numPr>
          <w:ilvl w:val="2"/>
          <w:numId w:val="1"/>
        </w:numPr>
        <w:spacing w:line="360" w:lineRule="auto"/>
        <w:ind w:firstLineChars="0"/>
        <w:outlineLvl w:val="2"/>
        <w:rPr>
          <w:rFonts w:hint="eastAsia" w:asciiTheme="minorEastAsia" w:hAnsiTheme="minorEastAsia"/>
          <w:b/>
          <w:sz w:val="28"/>
          <w:szCs w:val="28"/>
        </w:rPr>
      </w:pPr>
      <w:r>
        <w:rPr>
          <w:rFonts w:hint="eastAsia" w:asciiTheme="minorEastAsia" w:hAnsiTheme="minorEastAsia"/>
          <w:b/>
          <w:sz w:val="28"/>
          <w:szCs w:val="28"/>
        </w:rPr>
        <w:t>内镜PACS升级</w:t>
      </w:r>
    </w:p>
    <w:p>
      <w:pPr>
        <w:pStyle w:val="14"/>
        <w:numPr>
          <w:ilvl w:val="3"/>
          <w:numId w:val="1"/>
        </w:numPr>
        <w:spacing w:line="360" w:lineRule="auto"/>
        <w:ind w:firstLineChars="0"/>
        <w:outlineLvl w:val="3"/>
        <w:rPr>
          <w:rFonts w:hint="eastAsia" w:asciiTheme="minorEastAsia" w:hAnsiTheme="minorEastAsia"/>
          <w:b/>
          <w:sz w:val="28"/>
          <w:szCs w:val="28"/>
        </w:rPr>
      </w:pPr>
      <w:r>
        <w:rPr>
          <w:rFonts w:hint="eastAsia" w:asciiTheme="minorEastAsia" w:hAnsiTheme="minorEastAsia"/>
          <w:b/>
          <w:sz w:val="28"/>
          <w:szCs w:val="28"/>
        </w:rPr>
        <w:t>内镜操作日志记录升级</w:t>
      </w:r>
    </w:p>
    <w:p>
      <w:pPr>
        <w:spacing w:line="360" w:lineRule="auto"/>
        <w:ind w:firstLine="420"/>
        <w:rPr>
          <w:rFonts w:hint="eastAsia" w:ascii="宋体" w:hAnsi="宋体"/>
        </w:rPr>
      </w:pPr>
      <w:r>
        <w:rPr>
          <w:rFonts w:hint="eastAsia" w:ascii="宋体" w:hAnsi="宋体"/>
        </w:rPr>
        <w:t>支持用户登录记录日志，并提供界面可查看；</w:t>
      </w:r>
    </w:p>
    <w:p>
      <w:pPr>
        <w:spacing w:line="360" w:lineRule="auto"/>
        <w:ind w:firstLine="420"/>
        <w:rPr>
          <w:rFonts w:hint="eastAsia" w:ascii="宋体" w:hAnsi="宋体"/>
        </w:rPr>
      </w:pPr>
      <w:r>
        <w:rPr>
          <w:rFonts w:hint="eastAsia" w:ascii="宋体" w:hAnsi="宋体"/>
        </w:rPr>
        <w:t>支持患者医疗状态控制，包括：已登记，已检查，已报告，已审核，已打印，已发送临床等。</w:t>
      </w:r>
    </w:p>
    <w:p>
      <w:pPr>
        <w:pStyle w:val="14"/>
        <w:numPr>
          <w:ilvl w:val="3"/>
          <w:numId w:val="1"/>
        </w:numPr>
        <w:spacing w:line="360" w:lineRule="auto"/>
        <w:ind w:firstLineChars="0"/>
        <w:outlineLvl w:val="3"/>
        <w:rPr>
          <w:rFonts w:hint="eastAsia" w:asciiTheme="minorEastAsia" w:hAnsiTheme="minorEastAsia"/>
          <w:b/>
          <w:sz w:val="28"/>
          <w:szCs w:val="28"/>
        </w:rPr>
      </w:pPr>
      <w:bookmarkStart w:id="10" w:name="_Toc177561559"/>
      <w:r>
        <w:rPr>
          <w:rFonts w:hint="eastAsia" w:asciiTheme="minorEastAsia" w:hAnsiTheme="minorEastAsia"/>
          <w:b/>
          <w:sz w:val="28"/>
          <w:szCs w:val="28"/>
        </w:rPr>
        <w:t>结构化报告</w:t>
      </w:r>
    </w:p>
    <w:p>
      <w:pPr>
        <w:spacing w:line="360" w:lineRule="auto"/>
        <w:ind w:firstLine="420"/>
        <w:rPr>
          <w:rFonts w:hint="eastAsia" w:ascii="宋体" w:hAnsi="宋体"/>
        </w:rPr>
      </w:pPr>
      <w:r>
        <w:rPr>
          <w:rFonts w:hint="eastAsia" w:ascii="宋体" w:hAnsi="宋体"/>
        </w:rPr>
        <w:t>多部位结构化报告，满足5级评审要求。</w:t>
      </w:r>
    </w:p>
    <w:bookmarkEnd w:id="10"/>
    <w:p>
      <w:pPr>
        <w:pStyle w:val="14"/>
        <w:numPr>
          <w:ilvl w:val="3"/>
          <w:numId w:val="1"/>
        </w:numPr>
        <w:spacing w:line="360" w:lineRule="auto"/>
        <w:ind w:firstLineChars="0"/>
        <w:outlineLvl w:val="3"/>
        <w:rPr>
          <w:rFonts w:hint="eastAsia" w:asciiTheme="minorEastAsia" w:hAnsiTheme="minorEastAsia"/>
          <w:b/>
          <w:sz w:val="28"/>
          <w:szCs w:val="28"/>
        </w:rPr>
      </w:pPr>
      <w:r>
        <w:rPr>
          <w:rFonts w:hint="eastAsia" w:asciiTheme="minorEastAsia" w:hAnsiTheme="minorEastAsia"/>
          <w:b/>
          <w:sz w:val="28"/>
          <w:szCs w:val="28"/>
        </w:rPr>
        <w:t>图像质控</w:t>
      </w:r>
    </w:p>
    <w:p>
      <w:pPr>
        <w:spacing w:line="360" w:lineRule="auto"/>
        <w:ind w:firstLine="420"/>
        <w:rPr>
          <w:rFonts w:hint="eastAsia" w:ascii="宋体" w:hAnsi="宋体"/>
        </w:rPr>
      </w:pPr>
      <w:r>
        <w:rPr>
          <w:rFonts w:hint="eastAsia" w:ascii="宋体" w:hAnsi="宋体"/>
        </w:rPr>
        <w:t>对影像默认A级评价，保障影像质控100%覆盖。</w:t>
      </w:r>
    </w:p>
    <w:p>
      <w:pPr>
        <w:pStyle w:val="14"/>
        <w:numPr>
          <w:ilvl w:val="3"/>
          <w:numId w:val="1"/>
        </w:numPr>
        <w:spacing w:line="360" w:lineRule="auto"/>
        <w:ind w:firstLineChars="0"/>
        <w:outlineLvl w:val="3"/>
        <w:rPr>
          <w:rFonts w:hint="eastAsia" w:asciiTheme="minorEastAsia" w:hAnsiTheme="minorEastAsia"/>
          <w:b/>
          <w:sz w:val="28"/>
          <w:szCs w:val="28"/>
        </w:rPr>
      </w:pPr>
      <w:bookmarkStart w:id="11" w:name="_Toc177561561"/>
      <w:r>
        <w:rPr>
          <w:rFonts w:hint="eastAsia" w:asciiTheme="minorEastAsia" w:hAnsiTheme="minorEastAsia"/>
          <w:b/>
          <w:sz w:val="28"/>
          <w:szCs w:val="28"/>
        </w:rPr>
        <w:t>报告质控</w:t>
      </w:r>
      <w:bookmarkEnd w:id="11"/>
    </w:p>
    <w:p>
      <w:pPr>
        <w:spacing w:line="360" w:lineRule="auto"/>
        <w:ind w:firstLine="420"/>
        <w:rPr>
          <w:rFonts w:hint="eastAsia" w:ascii="宋体" w:hAnsi="宋体"/>
        </w:rPr>
      </w:pPr>
      <w:r>
        <w:rPr>
          <w:rFonts w:hint="eastAsia" w:ascii="宋体" w:hAnsi="宋体"/>
          <w:color w:val="000000"/>
          <w:szCs w:val="21"/>
        </w:rPr>
        <w:t>升级报告质量管理，评分内容可编辑，可量化评分。</w:t>
      </w:r>
    </w:p>
    <w:p>
      <w:pPr>
        <w:pStyle w:val="14"/>
        <w:numPr>
          <w:ilvl w:val="3"/>
          <w:numId w:val="1"/>
        </w:numPr>
        <w:spacing w:line="360" w:lineRule="auto"/>
        <w:ind w:firstLineChars="0"/>
        <w:outlineLvl w:val="3"/>
        <w:rPr>
          <w:rFonts w:hint="eastAsia" w:asciiTheme="minorEastAsia" w:hAnsiTheme="minorEastAsia"/>
          <w:b/>
          <w:sz w:val="28"/>
          <w:szCs w:val="28"/>
        </w:rPr>
      </w:pPr>
      <w:r>
        <w:rPr>
          <w:rFonts w:hint="eastAsia" w:asciiTheme="minorEastAsia" w:hAnsiTheme="minorEastAsia"/>
          <w:b/>
          <w:sz w:val="28"/>
          <w:szCs w:val="28"/>
        </w:rPr>
        <w:t>报告升级</w:t>
      </w:r>
    </w:p>
    <w:p>
      <w:pPr>
        <w:spacing w:line="360" w:lineRule="auto"/>
        <w:ind w:firstLine="420"/>
        <w:rPr>
          <w:rFonts w:hint="eastAsia" w:ascii="宋体" w:hAnsi="宋体"/>
        </w:rPr>
      </w:pPr>
      <w:r>
        <w:rPr>
          <w:rFonts w:hint="eastAsia" w:ascii="宋体" w:hAnsi="宋体"/>
        </w:rPr>
        <w:t>支持报告医生助手选择；</w:t>
      </w:r>
    </w:p>
    <w:p>
      <w:pPr>
        <w:spacing w:line="360" w:lineRule="auto"/>
        <w:ind w:firstLine="420"/>
        <w:rPr>
          <w:rFonts w:hint="eastAsia" w:ascii="宋体" w:hAnsi="宋体"/>
        </w:rPr>
      </w:pPr>
      <w:r>
        <w:rPr>
          <w:rFonts w:hint="eastAsia" w:ascii="宋体" w:hAnsi="宋体"/>
        </w:rPr>
        <w:t>支持治疗方式选择，包括冷切除术、氩离子凝固术（APC）、粘膜切除术（EMR）、电凝电切术、经内镜异物取出术、狭窄扩张术、食管胃底静脉曲张套扎术（栓塞术）、内痔套扎术、经内镜止血术、经皮胃造瘘术、粘膜剥离术（ESD）、超声内镜、经胃镜支架植入术、经肠镜支架植入术、经内镜支架取出术等治疗方式；</w:t>
      </w:r>
    </w:p>
    <w:p>
      <w:pPr>
        <w:spacing w:line="360" w:lineRule="auto"/>
        <w:ind w:firstLine="420"/>
        <w:rPr>
          <w:rFonts w:hint="eastAsia" w:ascii="宋体" w:hAnsi="宋体"/>
        </w:rPr>
      </w:pPr>
      <w:r>
        <w:rPr>
          <w:rFonts w:hint="eastAsia" w:ascii="宋体" w:hAnsi="宋体"/>
        </w:rPr>
        <w:t>支持怀疑早癌、怀疑癌、怀疑腺瘤等报告标识；</w:t>
      </w:r>
    </w:p>
    <w:p>
      <w:pPr>
        <w:spacing w:line="360" w:lineRule="auto"/>
        <w:ind w:firstLine="420"/>
        <w:rPr>
          <w:rFonts w:hint="eastAsia" w:ascii="宋体" w:hAnsi="宋体"/>
        </w:rPr>
      </w:pPr>
      <w:r>
        <w:rPr>
          <w:rFonts w:hint="eastAsia" w:ascii="宋体" w:hAnsi="宋体"/>
        </w:rPr>
        <w:t>支持肠道清洁度评分0-12分；</w:t>
      </w:r>
    </w:p>
    <w:p>
      <w:pPr>
        <w:spacing w:line="360" w:lineRule="auto"/>
        <w:ind w:firstLine="420"/>
        <w:rPr>
          <w:rFonts w:hint="eastAsia" w:ascii="宋体" w:hAnsi="宋体"/>
        </w:rPr>
      </w:pPr>
      <w:r>
        <w:rPr>
          <w:rFonts w:hint="eastAsia" w:ascii="宋体" w:hAnsi="宋体"/>
        </w:rPr>
        <w:t>支持在电子结肠镜类目中标识盲肠插管成功；</w:t>
      </w:r>
    </w:p>
    <w:p>
      <w:pPr>
        <w:spacing w:line="360" w:lineRule="auto"/>
        <w:ind w:firstLine="420"/>
        <w:rPr>
          <w:rFonts w:hint="eastAsia" w:ascii="宋体" w:hAnsi="宋体"/>
        </w:rPr>
      </w:pPr>
      <w:r>
        <w:rPr>
          <w:rFonts w:hint="eastAsia" w:ascii="宋体" w:hAnsi="宋体"/>
        </w:rPr>
        <w:t>支持报告双签功能；</w:t>
      </w:r>
    </w:p>
    <w:p>
      <w:pPr>
        <w:spacing w:line="360" w:lineRule="auto"/>
        <w:ind w:firstLine="420"/>
        <w:rPr>
          <w:rFonts w:hint="eastAsia" w:ascii="宋体" w:hAnsi="宋体"/>
        </w:rPr>
      </w:pPr>
      <w:r>
        <w:rPr>
          <w:rFonts w:hint="eastAsia" w:ascii="宋体" w:hAnsi="宋体"/>
        </w:rPr>
        <w:t>支持麻醉医生、麻醉护士选项。</w:t>
      </w:r>
    </w:p>
    <w:p>
      <w:pPr>
        <w:spacing w:line="360" w:lineRule="auto"/>
        <w:ind w:firstLine="420"/>
        <w:rPr>
          <w:rFonts w:hint="eastAsia" w:ascii="宋体" w:hAnsi="宋体"/>
        </w:rPr>
      </w:pPr>
      <w:r>
        <w:rPr>
          <w:rFonts w:hint="eastAsia" w:ascii="宋体" w:hAnsi="宋体"/>
        </w:rPr>
        <w:t>支持镜头使用记录查询；</w:t>
      </w:r>
    </w:p>
    <w:p>
      <w:pPr>
        <w:spacing w:line="360" w:lineRule="auto"/>
        <w:ind w:firstLine="420"/>
        <w:rPr>
          <w:rFonts w:hint="eastAsia" w:ascii="宋体" w:hAnsi="宋体"/>
        </w:rPr>
      </w:pPr>
      <w:r>
        <w:rPr>
          <w:rFonts w:hint="eastAsia" w:ascii="宋体" w:hAnsi="宋体"/>
        </w:rPr>
        <w:t>支持手术记录单书写；</w:t>
      </w:r>
    </w:p>
    <w:p>
      <w:pPr>
        <w:spacing w:line="360" w:lineRule="auto"/>
        <w:ind w:firstLine="420"/>
        <w:rPr>
          <w:rFonts w:hint="eastAsia" w:ascii="宋体" w:hAnsi="宋体"/>
        </w:rPr>
      </w:pPr>
      <w:r>
        <w:rPr>
          <w:rFonts w:hint="eastAsia" w:ascii="宋体" w:hAnsi="宋体"/>
        </w:rPr>
        <w:t>支持病理申请单开单、打印病理申请单，支持打印活检标签；</w:t>
      </w:r>
    </w:p>
    <w:p>
      <w:pPr>
        <w:spacing w:line="360" w:lineRule="auto"/>
        <w:ind w:firstLine="420"/>
        <w:rPr>
          <w:rFonts w:hint="eastAsia" w:ascii="宋体" w:hAnsi="宋体"/>
        </w:rPr>
      </w:pPr>
      <w:r>
        <w:rPr>
          <w:rFonts w:hint="eastAsia" w:ascii="宋体" w:hAnsi="宋体"/>
        </w:rPr>
        <w:t>支持多部位结构化报告，满足电子病历五级评审要求。</w:t>
      </w:r>
    </w:p>
    <w:p>
      <w:pPr>
        <w:pStyle w:val="14"/>
        <w:numPr>
          <w:ilvl w:val="3"/>
          <w:numId w:val="1"/>
        </w:numPr>
        <w:spacing w:line="360" w:lineRule="auto"/>
        <w:ind w:firstLineChars="0"/>
        <w:outlineLvl w:val="3"/>
        <w:rPr>
          <w:rFonts w:hint="eastAsia" w:asciiTheme="minorEastAsia" w:hAnsiTheme="minorEastAsia"/>
          <w:b/>
          <w:sz w:val="28"/>
          <w:szCs w:val="28"/>
        </w:rPr>
      </w:pPr>
      <w:bookmarkStart w:id="12" w:name="_Toc177561560"/>
      <w:r>
        <w:rPr>
          <w:rFonts w:hint="eastAsia" w:asciiTheme="minorEastAsia" w:hAnsiTheme="minorEastAsia"/>
          <w:b/>
          <w:sz w:val="28"/>
          <w:szCs w:val="28"/>
        </w:rPr>
        <w:t>危急值</w:t>
      </w:r>
      <w:bookmarkEnd w:id="12"/>
    </w:p>
    <w:p>
      <w:pPr>
        <w:spacing w:line="360" w:lineRule="auto"/>
        <w:ind w:firstLine="420"/>
        <w:rPr>
          <w:rFonts w:hint="eastAsia" w:ascii="宋体" w:hAnsi="宋体"/>
        </w:rPr>
      </w:pPr>
      <w:r>
        <w:rPr>
          <w:rFonts w:hint="eastAsia" w:ascii="宋体" w:hAnsi="宋体"/>
        </w:rPr>
        <w:t>危急值智能提醒，危急值设置、编辑，支持与HIS系统接口，将相关信息提示到临床工作站</w:t>
      </w:r>
    </w:p>
    <w:p>
      <w:pPr>
        <w:pStyle w:val="14"/>
        <w:numPr>
          <w:ilvl w:val="2"/>
          <w:numId w:val="1"/>
        </w:numPr>
        <w:spacing w:line="360" w:lineRule="auto"/>
        <w:ind w:firstLineChars="0"/>
        <w:outlineLvl w:val="2"/>
        <w:rPr>
          <w:rFonts w:hint="eastAsia" w:asciiTheme="minorEastAsia" w:hAnsiTheme="minorEastAsia"/>
          <w:b/>
          <w:sz w:val="28"/>
          <w:szCs w:val="28"/>
        </w:rPr>
      </w:pPr>
      <w:r>
        <w:rPr>
          <w:rFonts w:hint="eastAsia" w:asciiTheme="minorEastAsia" w:hAnsiTheme="minorEastAsia"/>
          <w:b/>
          <w:sz w:val="28"/>
          <w:szCs w:val="28"/>
        </w:rPr>
        <w:t>医学影像临床发布系统升级改造</w:t>
      </w:r>
    </w:p>
    <w:p>
      <w:pPr>
        <w:spacing w:line="360" w:lineRule="auto"/>
        <w:ind w:firstLine="420"/>
        <w:rPr>
          <w:rFonts w:hint="eastAsia" w:ascii="宋体" w:hAnsi="宋体"/>
        </w:rPr>
      </w:pPr>
      <w:r>
        <w:rPr>
          <w:rFonts w:hint="eastAsia" w:ascii="宋体" w:hAnsi="宋体"/>
        </w:rPr>
        <w:t>支持B/S架构临床影像在线浏览功能，支持WIN10以上操作系统及IE11版本以上浏览器在线调阅检查报告和DICOM影像及图像处理功能；</w:t>
      </w:r>
    </w:p>
    <w:p>
      <w:pPr>
        <w:spacing w:line="360" w:lineRule="auto"/>
        <w:ind w:firstLine="420"/>
        <w:rPr>
          <w:rFonts w:hint="eastAsia" w:ascii="宋体" w:hAnsi="宋体"/>
        </w:rPr>
      </w:pPr>
      <w:r>
        <w:rPr>
          <w:rFonts w:hint="eastAsia" w:ascii="宋体" w:hAnsi="宋体"/>
        </w:rPr>
        <w:t>支持带参数的查看影像和报告URL地址，支持在电子病历的用户权限体系下查看影像和报告；</w:t>
      </w:r>
    </w:p>
    <w:p>
      <w:pPr>
        <w:spacing w:line="360" w:lineRule="auto"/>
        <w:ind w:firstLine="420"/>
        <w:rPr>
          <w:rFonts w:hint="eastAsia" w:ascii="宋体" w:hAnsi="宋体"/>
        </w:rPr>
      </w:pPr>
      <w:r>
        <w:rPr>
          <w:rFonts w:hint="eastAsia" w:ascii="宋体" w:hAnsi="宋体"/>
        </w:rPr>
        <w:t>支持授权用户登录，为每个用户分配一个登录账号；</w:t>
      </w:r>
    </w:p>
    <w:p>
      <w:pPr>
        <w:spacing w:line="360" w:lineRule="auto"/>
        <w:ind w:firstLine="420"/>
        <w:rPr>
          <w:rFonts w:hint="eastAsia" w:ascii="宋体" w:hAnsi="宋体"/>
        </w:rPr>
      </w:pPr>
      <w:r>
        <w:rPr>
          <w:rFonts w:hint="eastAsia" w:ascii="宋体" w:hAnsi="宋体"/>
        </w:rPr>
        <w:t>支持授权用户查询检索相关患者，支持按时间段检索，按检查类型检索等，支持授权患者多次检查列表；</w:t>
      </w:r>
    </w:p>
    <w:p>
      <w:pPr>
        <w:spacing w:line="360" w:lineRule="auto"/>
        <w:ind w:firstLine="420"/>
        <w:rPr>
          <w:rFonts w:hint="eastAsia" w:ascii="宋体" w:hAnsi="宋体"/>
        </w:rPr>
      </w:pPr>
      <w:r>
        <w:rPr>
          <w:rFonts w:hint="eastAsia" w:ascii="宋体" w:hAnsi="宋体"/>
        </w:rPr>
        <w:t>支持患者信息检索，包括姓名、门诊号、住院号、身份证号、社保卡号等条件搜索出检查记录以及历次检查记录；</w:t>
      </w:r>
    </w:p>
    <w:p>
      <w:pPr>
        <w:spacing w:line="360" w:lineRule="auto"/>
        <w:ind w:firstLine="420"/>
        <w:rPr>
          <w:rFonts w:hint="eastAsia" w:ascii="宋体" w:hAnsi="宋体"/>
        </w:rPr>
      </w:pPr>
      <w:r>
        <w:rPr>
          <w:rFonts w:hint="eastAsia" w:ascii="宋体" w:hAnsi="宋体"/>
        </w:rPr>
        <w:t>支持放射、超声、内镜、病理等检查已审核发布的报告调阅，支持文本报告格式、PDF报告格式；</w:t>
      </w:r>
    </w:p>
    <w:p>
      <w:pPr>
        <w:spacing w:line="360" w:lineRule="auto"/>
        <w:ind w:firstLine="420"/>
        <w:rPr>
          <w:rFonts w:hint="eastAsia" w:ascii="宋体" w:hAnsi="宋体"/>
        </w:rPr>
      </w:pPr>
      <w:r>
        <w:rPr>
          <w:rFonts w:hint="eastAsia" w:ascii="宋体" w:hAnsi="宋体"/>
        </w:rPr>
        <w:t>支持检查报告内容包括患者姓名、性别、年龄、门诊号/住院号、申请科室、检查号、检查日期、检查项目、检查方式、影像所见、检查结论、报告医生、报告时间、审核医生、审核时间等报告信息；</w:t>
      </w:r>
    </w:p>
    <w:p>
      <w:pPr>
        <w:spacing w:line="360" w:lineRule="auto"/>
        <w:ind w:firstLine="420"/>
        <w:rPr>
          <w:rFonts w:hint="eastAsia" w:ascii="宋体" w:hAnsi="宋体"/>
        </w:rPr>
      </w:pPr>
      <w:r>
        <w:rPr>
          <w:rFonts w:hint="eastAsia" w:ascii="宋体" w:hAnsi="宋体"/>
        </w:rPr>
        <w:t>支持病房医师/门诊医师查阅报告时，能够显示测量结果，对于有正常参考值的项目能显示参考范围及自动产生异常标记；</w:t>
      </w:r>
    </w:p>
    <w:p>
      <w:pPr>
        <w:spacing w:line="360" w:lineRule="auto"/>
        <w:ind w:firstLine="420"/>
        <w:rPr>
          <w:rFonts w:hint="eastAsia" w:ascii="宋体" w:hAnsi="宋体"/>
        </w:rPr>
      </w:pPr>
      <w:r>
        <w:rPr>
          <w:rFonts w:hint="eastAsia" w:ascii="宋体" w:hAnsi="宋体"/>
        </w:rPr>
        <w:t>支持影像云计算服务，通过云计算引擎实时划分影像云计算单元，接收终端即时图像处理操作指令，加载影像数据和图像运算，并将图像处理结果返回终端显示；</w:t>
      </w:r>
    </w:p>
    <w:p>
      <w:pPr>
        <w:spacing w:line="360" w:lineRule="auto"/>
        <w:ind w:firstLine="420"/>
        <w:rPr>
          <w:rFonts w:hint="eastAsia" w:ascii="宋体" w:hAnsi="宋体"/>
        </w:rPr>
      </w:pPr>
      <w:r>
        <w:rPr>
          <w:rFonts w:hint="eastAsia" w:ascii="宋体" w:hAnsi="宋体"/>
        </w:rPr>
        <w:t>支持加载CT、MRI、CR、DR、RF、MG、DSA、US等DICOM静态和动态影像数据进行二维影像计算服务，支持反窗、移动、缩放、标注等图像操作，支持长度、角度、面积等图像测量，支持CT值/点灰阶值，支持心胸比测量，支持窗宽/窗位调节，可预设窗值模板，支持多序二分屏、四分屏显示，支持分屏图像序列联动等；</w:t>
      </w:r>
    </w:p>
    <w:p>
      <w:pPr>
        <w:spacing w:line="360" w:lineRule="auto"/>
        <w:ind w:firstLine="420"/>
        <w:rPr>
          <w:rFonts w:hint="eastAsia" w:ascii="宋体" w:hAnsi="宋体"/>
        </w:rPr>
      </w:pPr>
      <w:r>
        <w:rPr>
          <w:rFonts w:hint="eastAsia" w:ascii="宋体" w:hAnsi="宋体"/>
        </w:rPr>
        <w:t>支持多序列图像三维影像云计算服务，包括MPR/CPR多平面/曲面三维图像重建功能，MIP/mIP最大/最小密度投影功能，VR容积三维图像重建功能，并支持虚拟手术刀功能；</w:t>
      </w:r>
    </w:p>
    <w:p>
      <w:pPr>
        <w:spacing w:line="360" w:lineRule="auto"/>
        <w:ind w:firstLine="420"/>
        <w:rPr>
          <w:rFonts w:hint="eastAsia" w:ascii="宋体" w:hAnsi="宋体"/>
        </w:rPr>
      </w:pPr>
      <w:r>
        <w:rPr>
          <w:rFonts w:hint="eastAsia" w:ascii="宋体" w:hAnsi="宋体"/>
        </w:rPr>
        <w:t>支持超声、内镜、病理、心电等非DICOM格式的图像显示及图像处理操作。</w:t>
      </w:r>
    </w:p>
    <w:p>
      <w:pPr>
        <w:pStyle w:val="14"/>
        <w:numPr>
          <w:ilvl w:val="2"/>
          <w:numId w:val="1"/>
        </w:numPr>
        <w:spacing w:line="360" w:lineRule="auto"/>
        <w:ind w:firstLineChars="0"/>
        <w:outlineLvl w:val="2"/>
        <w:rPr>
          <w:rFonts w:hint="eastAsia" w:asciiTheme="minorEastAsia" w:hAnsiTheme="minorEastAsia"/>
          <w:b/>
          <w:sz w:val="28"/>
          <w:szCs w:val="28"/>
        </w:rPr>
      </w:pPr>
      <w:r>
        <w:rPr>
          <w:rFonts w:hint="eastAsia" w:asciiTheme="minorEastAsia" w:hAnsiTheme="minorEastAsia"/>
          <w:b/>
          <w:sz w:val="28"/>
          <w:szCs w:val="28"/>
        </w:rPr>
        <w:t>医技预约系统（放射、超声、内镜、心电）</w:t>
      </w:r>
    </w:p>
    <w:p>
      <w:pPr>
        <w:pStyle w:val="14"/>
        <w:numPr>
          <w:ilvl w:val="3"/>
          <w:numId w:val="1"/>
        </w:numPr>
        <w:spacing w:line="360" w:lineRule="auto"/>
        <w:ind w:firstLineChars="0"/>
        <w:outlineLvl w:val="3"/>
        <w:rPr>
          <w:rFonts w:hint="eastAsia" w:asciiTheme="minorEastAsia" w:hAnsiTheme="minorEastAsia"/>
          <w:b/>
          <w:sz w:val="28"/>
          <w:szCs w:val="28"/>
        </w:rPr>
      </w:pPr>
      <w:r>
        <w:rPr>
          <w:rFonts w:hint="eastAsia" w:asciiTheme="minorEastAsia" w:hAnsiTheme="minorEastAsia"/>
          <w:b/>
          <w:sz w:val="28"/>
          <w:szCs w:val="28"/>
        </w:rPr>
        <w:t>医技预约数据中心</w:t>
      </w:r>
    </w:p>
    <w:p>
      <w:pPr>
        <w:spacing w:line="360" w:lineRule="auto"/>
        <w:ind w:firstLine="420"/>
        <w:rPr>
          <w:rFonts w:hint="eastAsia" w:ascii="宋体" w:hAnsi="宋体"/>
        </w:rPr>
      </w:pPr>
      <w:r>
        <w:rPr>
          <w:rFonts w:hint="eastAsia" w:ascii="宋体" w:hAnsi="宋体"/>
        </w:rPr>
        <w:t>支持HIS、放射PACS/RIS系统、超声系统、内镜系统、心电系统等异构信息系统接口集成，获取患者基本信息、医技检查预约申请信息、医技检查预约号源、患者检查状态等信息。</w:t>
      </w:r>
    </w:p>
    <w:p>
      <w:pPr>
        <w:spacing w:line="360" w:lineRule="auto"/>
        <w:ind w:firstLine="420"/>
        <w:rPr>
          <w:rFonts w:hint="eastAsia" w:ascii="宋体" w:hAnsi="宋体"/>
        </w:rPr>
      </w:pPr>
      <w:r>
        <w:rPr>
          <w:rFonts w:hint="eastAsia" w:ascii="宋体" w:hAnsi="宋体"/>
        </w:rPr>
        <w:t>支持WebService接口方式，支持中间表、数据库视图等接口方式与Oracle、SQL等数据库对接，支持根据实际情况定制接口开发。</w:t>
      </w:r>
    </w:p>
    <w:p>
      <w:pPr>
        <w:spacing w:line="360" w:lineRule="auto"/>
        <w:ind w:firstLine="420"/>
        <w:rPr>
          <w:rFonts w:hint="eastAsia" w:ascii="宋体" w:hAnsi="宋体"/>
        </w:rPr>
      </w:pPr>
      <w:r>
        <w:rPr>
          <w:rFonts w:hint="eastAsia" w:ascii="宋体" w:hAnsi="宋体"/>
        </w:rPr>
        <w:t>支持创建患者医技检查预约医疗数据中心，对患者预约检查数据统一标准、集中存储。</w:t>
      </w:r>
    </w:p>
    <w:p>
      <w:pPr>
        <w:pStyle w:val="14"/>
        <w:numPr>
          <w:ilvl w:val="3"/>
          <w:numId w:val="1"/>
        </w:numPr>
        <w:spacing w:line="360" w:lineRule="auto"/>
        <w:ind w:firstLineChars="0"/>
        <w:outlineLvl w:val="3"/>
        <w:rPr>
          <w:rFonts w:hint="eastAsia" w:asciiTheme="minorEastAsia" w:hAnsiTheme="minorEastAsia"/>
          <w:b/>
          <w:sz w:val="28"/>
          <w:szCs w:val="28"/>
        </w:rPr>
      </w:pPr>
      <w:r>
        <w:rPr>
          <w:rFonts w:hint="eastAsia" w:asciiTheme="minorEastAsia" w:hAnsiTheme="minorEastAsia"/>
          <w:b/>
          <w:sz w:val="28"/>
          <w:szCs w:val="28"/>
        </w:rPr>
        <w:t>智能预约规则引擎</w:t>
      </w:r>
    </w:p>
    <w:p>
      <w:pPr>
        <w:spacing w:line="360" w:lineRule="auto"/>
        <w:ind w:firstLine="420"/>
        <w:rPr>
          <w:rFonts w:hint="eastAsia" w:ascii="宋体" w:hAnsi="宋体"/>
        </w:rPr>
      </w:pPr>
      <w:r>
        <w:rPr>
          <w:rFonts w:hint="eastAsia" w:ascii="宋体" w:hAnsi="宋体"/>
        </w:rPr>
        <w:t>支持智能预约规则引擎服务，按项目规则、时间规则、申请规则等进行智能推荐。</w:t>
      </w:r>
    </w:p>
    <w:p>
      <w:pPr>
        <w:spacing w:line="360" w:lineRule="auto"/>
        <w:ind w:firstLine="420"/>
        <w:rPr>
          <w:rFonts w:hint="eastAsia" w:ascii="宋体" w:hAnsi="宋体"/>
        </w:rPr>
      </w:pPr>
      <w:r>
        <w:rPr>
          <w:rFonts w:hint="eastAsia" w:ascii="宋体" w:hAnsi="宋体"/>
        </w:rPr>
        <w:t>支持项目规则：可根据检查室内设备特性，设置可检查项目，实现自动预约的基础。支持限制项目预约方式的管理，支持智能合并预约。</w:t>
      </w:r>
    </w:p>
    <w:p>
      <w:pPr>
        <w:spacing w:line="360" w:lineRule="auto"/>
        <w:ind w:firstLine="420"/>
        <w:rPr>
          <w:rFonts w:hint="eastAsia" w:ascii="宋体" w:hAnsi="宋体"/>
        </w:rPr>
      </w:pPr>
      <w:r>
        <w:rPr>
          <w:rFonts w:hint="eastAsia" w:ascii="宋体" w:hAnsi="宋体"/>
        </w:rPr>
        <w:t>支持时间规则：支持每周七天等自定义号源设置规则，预约日期时段运算。</w:t>
      </w:r>
    </w:p>
    <w:p>
      <w:pPr>
        <w:spacing w:line="360" w:lineRule="auto"/>
        <w:ind w:firstLine="420"/>
        <w:rPr>
          <w:rFonts w:hint="eastAsia" w:ascii="宋体" w:hAnsi="宋体"/>
        </w:rPr>
      </w:pPr>
      <w:r>
        <w:rPr>
          <w:rFonts w:hint="eastAsia" w:ascii="宋体" w:hAnsi="宋体"/>
        </w:rPr>
        <w:t>支持申请规则：支持申请科室、患者来源规则设置；支持性别、年龄规则设置；支持优先级别规则设置；</w:t>
      </w:r>
    </w:p>
    <w:p>
      <w:pPr>
        <w:spacing w:line="360" w:lineRule="auto"/>
        <w:ind w:firstLine="420"/>
        <w:rPr>
          <w:rFonts w:hint="eastAsia" w:ascii="宋体" w:hAnsi="宋体"/>
        </w:rPr>
      </w:pPr>
      <w:r>
        <w:rPr>
          <w:rFonts w:hint="eastAsia" w:ascii="宋体" w:hAnsi="宋体"/>
        </w:rPr>
        <w:t>支持提供智能预约推荐，能自动根据检查类型、检查时长、检查互斥等条件，快速计算最优预约时间推荐。</w:t>
      </w:r>
    </w:p>
    <w:p>
      <w:pPr>
        <w:spacing w:line="360" w:lineRule="auto"/>
        <w:ind w:firstLine="420"/>
        <w:rPr>
          <w:rFonts w:hint="eastAsia" w:ascii="宋体" w:hAnsi="宋体"/>
        </w:rPr>
      </w:pPr>
      <w:r>
        <w:rPr>
          <w:rFonts w:hint="eastAsia" w:ascii="宋体" w:hAnsi="宋体"/>
        </w:rPr>
        <w:t>支持单个检查预约快速推荐，多个检查预约智能组合推荐。</w:t>
      </w:r>
    </w:p>
    <w:p>
      <w:pPr>
        <w:spacing w:line="360" w:lineRule="auto"/>
        <w:ind w:firstLine="420"/>
        <w:rPr>
          <w:rFonts w:hint="eastAsia" w:ascii="宋体" w:hAnsi="宋体"/>
        </w:rPr>
      </w:pPr>
      <w:r>
        <w:rPr>
          <w:rFonts w:hint="eastAsia" w:ascii="宋体" w:hAnsi="宋体"/>
        </w:rPr>
        <w:t>支持选择偏好条件快速预约，比如同一天、周末、非周末等预约规则。</w:t>
      </w:r>
    </w:p>
    <w:p>
      <w:pPr>
        <w:spacing w:line="360" w:lineRule="auto"/>
        <w:ind w:firstLine="420"/>
        <w:rPr>
          <w:rFonts w:hint="eastAsia" w:ascii="宋体" w:hAnsi="宋体"/>
        </w:rPr>
      </w:pPr>
      <w:r>
        <w:rPr>
          <w:rFonts w:hint="eastAsia" w:ascii="宋体" w:hAnsi="宋体"/>
        </w:rPr>
        <w:t>支持选择预约日期快速预约，比如选择日期上午、下午、整体等。</w:t>
      </w:r>
    </w:p>
    <w:p>
      <w:pPr>
        <w:spacing w:line="360" w:lineRule="auto"/>
        <w:ind w:firstLine="420"/>
        <w:rPr>
          <w:rFonts w:hint="eastAsia" w:ascii="宋体" w:hAnsi="宋体"/>
        </w:rPr>
      </w:pPr>
      <w:r>
        <w:rPr>
          <w:rFonts w:hint="eastAsia" w:ascii="宋体" w:hAnsi="宋体"/>
        </w:rPr>
        <w:t>支持全自选预约，系统根据检查内容，经过检查类型、检查时长、检查互斥等条件系统筛查后，将近一周可选时间段推荐出来，自由选择检查时间段。</w:t>
      </w:r>
    </w:p>
    <w:p>
      <w:pPr>
        <w:pStyle w:val="14"/>
        <w:numPr>
          <w:ilvl w:val="3"/>
          <w:numId w:val="1"/>
        </w:numPr>
        <w:spacing w:line="360" w:lineRule="auto"/>
        <w:ind w:firstLineChars="0"/>
        <w:outlineLvl w:val="3"/>
        <w:rPr>
          <w:rFonts w:hint="eastAsia" w:asciiTheme="minorEastAsia" w:hAnsiTheme="minorEastAsia"/>
          <w:b/>
          <w:sz w:val="28"/>
          <w:szCs w:val="28"/>
        </w:rPr>
      </w:pPr>
      <w:r>
        <w:rPr>
          <w:rFonts w:hint="eastAsia" w:asciiTheme="minorEastAsia" w:hAnsiTheme="minorEastAsia"/>
          <w:b/>
          <w:sz w:val="28"/>
          <w:szCs w:val="28"/>
        </w:rPr>
        <w:t>医技预约渠道</w:t>
      </w:r>
    </w:p>
    <w:p>
      <w:pPr>
        <w:spacing w:line="360" w:lineRule="auto"/>
        <w:ind w:firstLine="420"/>
        <w:rPr>
          <w:rFonts w:hint="eastAsia" w:ascii="宋体" w:hAnsi="宋体"/>
        </w:rPr>
      </w:pPr>
      <w:r>
        <w:rPr>
          <w:rFonts w:hint="eastAsia" w:ascii="宋体" w:hAnsi="宋体"/>
        </w:rPr>
        <w:t>支持临床诊间预约。</w:t>
      </w:r>
    </w:p>
    <w:p>
      <w:pPr>
        <w:spacing w:line="360" w:lineRule="auto"/>
        <w:ind w:firstLine="420"/>
        <w:rPr>
          <w:rFonts w:hint="eastAsia" w:ascii="宋体" w:hAnsi="宋体"/>
        </w:rPr>
      </w:pPr>
      <w:r>
        <w:rPr>
          <w:rFonts w:hint="eastAsia" w:ascii="宋体" w:hAnsi="宋体"/>
        </w:rPr>
        <w:t>支持放射科、超声科、内镜室登记台护士预约。</w:t>
      </w:r>
    </w:p>
    <w:p>
      <w:pPr>
        <w:spacing w:line="360" w:lineRule="auto"/>
        <w:ind w:firstLine="420"/>
        <w:rPr>
          <w:rFonts w:hint="eastAsia" w:ascii="宋体" w:hAnsi="宋体"/>
        </w:rPr>
      </w:pPr>
      <w:r>
        <w:rPr>
          <w:rFonts w:hint="eastAsia" w:ascii="宋体" w:hAnsi="宋体"/>
        </w:rPr>
        <w:t>支持服务台人工预约、院内自助机自助预约。</w:t>
      </w:r>
    </w:p>
    <w:p>
      <w:pPr>
        <w:spacing w:line="360" w:lineRule="auto"/>
        <w:ind w:firstLine="420"/>
        <w:rPr>
          <w:rFonts w:hint="eastAsia" w:asciiTheme="minorEastAsia" w:hAnsiTheme="minorEastAsia"/>
          <w:b/>
          <w:sz w:val="28"/>
          <w:szCs w:val="28"/>
        </w:rPr>
      </w:pPr>
      <w:r>
        <w:rPr>
          <w:rFonts w:hint="eastAsia" w:ascii="宋体" w:hAnsi="宋体"/>
        </w:rPr>
        <w:t>支持患者互联网在线自助预约，与公众号、小程序、APP等医院官方患者互联网医疗服务端接口。</w:t>
      </w:r>
    </w:p>
    <w:p>
      <w:pPr>
        <w:pStyle w:val="14"/>
        <w:numPr>
          <w:ilvl w:val="3"/>
          <w:numId w:val="1"/>
        </w:numPr>
        <w:spacing w:line="360" w:lineRule="auto"/>
        <w:ind w:firstLineChars="0"/>
        <w:outlineLvl w:val="3"/>
        <w:rPr>
          <w:rFonts w:hint="eastAsia" w:asciiTheme="minorEastAsia" w:hAnsiTheme="minorEastAsia"/>
          <w:b/>
          <w:sz w:val="28"/>
          <w:szCs w:val="28"/>
        </w:rPr>
      </w:pPr>
      <w:r>
        <w:rPr>
          <w:rFonts w:hint="eastAsia" w:asciiTheme="minorEastAsia" w:hAnsiTheme="minorEastAsia"/>
          <w:b/>
          <w:sz w:val="28"/>
          <w:szCs w:val="28"/>
        </w:rPr>
        <w:t>医技预约管理</w:t>
      </w:r>
    </w:p>
    <w:p>
      <w:pPr>
        <w:spacing w:line="360" w:lineRule="auto"/>
        <w:ind w:firstLine="420"/>
        <w:rPr>
          <w:rFonts w:hint="eastAsia" w:ascii="宋体" w:hAnsi="宋体"/>
        </w:rPr>
      </w:pPr>
      <w:r>
        <w:rPr>
          <w:rFonts w:hint="eastAsia" w:ascii="宋体" w:hAnsi="宋体"/>
        </w:rPr>
        <w:t>支持放射、超声、内镜检查预约科室编码、科室代码、科室名称、科室物理点名称等进行添加、删除、修改等管理。</w:t>
      </w:r>
    </w:p>
    <w:p>
      <w:pPr>
        <w:spacing w:line="360" w:lineRule="auto"/>
        <w:ind w:firstLine="420"/>
        <w:rPr>
          <w:rFonts w:hint="eastAsia" w:ascii="宋体" w:hAnsi="宋体"/>
        </w:rPr>
      </w:pPr>
      <w:r>
        <w:rPr>
          <w:rFonts w:hint="eastAsia" w:ascii="宋体" w:hAnsi="宋体"/>
        </w:rPr>
        <w:t>支持根据用户职能分配账号和权限，用户职能包括普通用户、科室预约员、科室管理员、系统管理员等。</w:t>
      </w:r>
    </w:p>
    <w:p>
      <w:pPr>
        <w:spacing w:line="360" w:lineRule="auto"/>
        <w:ind w:firstLine="420"/>
        <w:rPr>
          <w:rFonts w:hint="eastAsia" w:ascii="宋体" w:hAnsi="宋体"/>
        </w:rPr>
      </w:pPr>
      <w:r>
        <w:rPr>
          <w:rFonts w:hint="eastAsia" w:ascii="宋体" w:hAnsi="宋体"/>
        </w:rPr>
        <w:t>支持用户权限设置，授权功能包括检查房间管理、检查项目维护、项目互斥管理、日志管理、号源管理、黑名单管理、医护人员管理、班别管理等权限设置。</w:t>
      </w:r>
    </w:p>
    <w:p>
      <w:pPr>
        <w:spacing w:line="360" w:lineRule="auto"/>
        <w:ind w:firstLine="420"/>
        <w:rPr>
          <w:rFonts w:hint="eastAsia" w:ascii="宋体" w:hAnsi="宋体"/>
        </w:rPr>
      </w:pPr>
      <w:r>
        <w:rPr>
          <w:rFonts w:hint="eastAsia" w:ascii="宋体" w:hAnsi="宋体"/>
        </w:rPr>
        <w:t>支持检查房间管理，预约检查房间统一编码，可添加、删除、修改等设置信息。</w:t>
      </w:r>
    </w:p>
    <w:p>
      <w:pPr>
        <w:spacing w:line="360" w:lineRule="auto"/>
        <w:ind w:firstLine="420"/>
        <w:rPr>
          <w:rFonts w:hint="eastAsia" w:ascii="宋体" w:hAnsi="宋体"/>
        </w:rPr>
      </w:pPr>
      <w:r>
        <w:rPr>
          <w:rFonts w:hint="eastAsia" w:ascii="宋体" w:hAnsi="宋体"/>
        </w:rPr>
        <w:t>支持按设备类型、设备物理地址设置可预约天数、预约事件精准度。</w:t>
      </w:r>
    </w:p>
    <w:p>
      <w:pPr>
        <w:spacing w:line="360" w:lineRule="auto"/>
        <w:ind w:firstLine="420"/>
        <w:rPr>
          <w:rFonts w:hint="eastAsia" w:ascii="宋体" w:hAnsi="宋体"/>
        </w:rPr>
      </w:pPr>
      <w:r>
        <w:rPr>
          <w:rFonts w:hint="eastAsia" w:ascii="宋体" w:hAnsi="宋体"/>
        </w:rPr>
        <w:t>支持按检查房间、设备类型预约可精确到分钟。</w:t>
      </w:r>
    </w:p>
    <w:p>
      <w:pPr>
        <w:spacing w:line="360" w:lineRule="auto"/>
        <w:ind w:firstLine="420"/>
        <w:rPr>
          <w:rFonts w:hint="eastAsia" w:ascii="宋体" w:hAnsi="宋体"/>
        </w:rPr>
      </w:pPr>
      <w:r>
        <w:rPr>
          <w:rFonts w:hint="eastAsia" w:ascii="宋体" w:hAnsi="宋体"/>
        </w:rPr>
        <w:t>支持检查房间一键停、开设置。</w:t>
      </w:r>
    </w:p>
    <w:p>
      <w:pPr>
        <w:spacing w:line="360" w:lineRule="auto"/>
        <w:ind w:firstLine="420"/>
        <w:rPr>
          <w:rFonts w:hint="eastAsia" w:ascii="宋体" w:hAnsi="宋体"/>
        </w:rPr>
      </w:pPr>
      <w:r>
        <w:rPr>
          <w:rFonts w:hint="eastAsia" w:ascii="宋体" w:hAnsi="宋体"/>
        </w:rPr>
        <w:t>支持检查项目维护包括检查方法维护、检查房间检查方法维护、检查部位维护、检查房间预约规则管理、部位字典等。</w:t>
      </w:r>
    </w:p>
    <w:p>
      <w:pPr>
        <w:spacing w:line="360" w:lineRule="auto"/>
        <w:ind w:firstLine="420"/>
        <w:rPr>
          <w:rFonts w:hint="eastAsia" w:ascii="宋体" w:hAnsi="宋体"/>
        </w:rPr>
      </w:pPr>
      <w:r>
        <w:rPr>
          <w:rFonts w:hint="eastAsia" w:ascii="宋体" w:hAnsi="宋体"/>
        </w:rPr>
        <w:t>支持检查设备能按检查方法设置可预约天数。</w:t>
      </w:r>
    </w:p>
    <w:p>
      <w:pPr>
        <w:spacing w:line="360" w:lineRule="auto"/>
        <w:ind w:firstLine="420"/>
        <w:rPr>
          <w:rFonts w:hint="eastAsia" w:ascii="宋体" w:hAnsi="宋体"/>
        </w:rPr>
      </w:pPr>
      <w:r>
        <w:rPr>
          <w:rFonts w:hint="eastAsia" w:ascii="宋体" w:hAnsi="宋体"/>
        </w:rPr>
        <w:t>支持按检查房间设置检查方法，支持同一检查设备支持多个检查方法。</w:t>
      </w:r>
    </w:p>
    <w:p>
      <w:pPr>
        <w:spacing w:line="360" w:lineRule="auto"/>
        <w:ind w:firstLine="420"/>
        <w:rPr>
          <w:rFonts w:hint="eastAsia" w:ascii="宋体" w:hAnsi="宋体"/>
        </w:rPr>
      </w:pPr>
      <w:r>
        <w:rPr>
          <w:rFonts w:hint="eastAsia" w:ascii="宋体" w:hAnsi="宋体"/>
        </w:rPr>
        <w:t>支持按检查房间设置预约规则，支持按设备类型、检查方法、检查部位等设置预约日期、预约时间段。</w:t>
      </w:r>
    </w:p>
    <w:p>
      <w:pPr>
        <w:spacing w:line="360" w:lineRule="auto"/>
        <w:ind w:firstLine="420"/>
        <w:rPr>
          <w:rFonts w:hint="eastAsia" w:ascii="宋体" w:hAnsi="宋体"/>
        </w:rPr>
      </w:pPr>
      <w:r>
        <w:rPr>
          <w:rFonts w:hint="eastAsia" w:ascii="宋体" w:hAnsi="宋体"/>
        </w:rPr>
        <w:t>支持检查房间预约规则添加，提供最大耗时数、优先级等设置。</w:t>
      </w:r>
    </w:p>
    <w:p>
      <w:pPr>
        <w:spacing w:line="360" w:lineRule="auto"/>
        <w:ind w:firstLine="420"/>
        <w:rPr>
          <w:rFonts w:hint="eastAsia" w:ascii="宋体" w:hAnsi="宋体"/>
        </w:rPr>
      </w:pPr>
      <w:r>
        <w:rPr>
          <w:rFonts w:hint="eastAsia" w:ascii="宋体" w:hAnsi="宋体"/>
        </w:rPr>
        <w:t>支持检查部位能按设备类型、检查项目、检查方法设置检查部位代码、检查时间系数、注意事项、可预约时间段等。</w:t>
      </w:r>
    </w:p>
    <w:p>
      <w:pPr>
        <w:spacing w:line="360" w:lineRule="auto"/>
        <w:ind w:firstLine="420"/>
        <w:rPr>
          <w:rFonts w:hint="eastAsia" w:ascii="宋体" w:hAnsi="宋体"/>
        </w:rPr>
      </w:pPr>
      <w:r>
        <w:rPr>
          <w:rFonts w:hint="eastAsia" w:ascii="宋体" w:hAnsi="宋体"/>
        </w:rPr>
        <w:t>支持部位字典能支持HIS与放射RIS、超声PACS等业务系统对照关系维护，维护HIS检查项目、检查部位与RIS检查方法、检查部位的对照关系。</w:t>
      </w:r>
    </w:p>
    <w:p>
      <w:pPr>
        <w:spacing w:line="360" w:lineRule="auto"/>
        <w:ind w:firstLine="420"/>
        <w:rPr>
          <w:rFonts w:hint="eastAsia" w:ascii="宋体" w:hAnsi="宋体"/>
        </w:rPr>
      </w:pPr>
      <w:r>
        <w:rPr>
          <w:rFonts w:hint="eastAsia" w:ascii="宋体" w:hAnsi="宋体"/>
        </w:rPr>
        <w:t>支持维护科室的号源发放，能按时间系数发放号源，解决不同部位检查耗时不一样导致的资源浪费或资源紧张。</w:t>
      </w:r>
    </w:p>
    <w:p>
      <w:pPr>
        <w:spacing w:line="360" w:lineRule="auto"/>
        <w:ind w:firstLine="420"/>
        <w:rPr>
          <w:rFonts w:hint="eastAsia" w:ascii="宋体" w:hAnsi="宋体"/>
        </w:rPr>
      </w:pPr>
      <w:r>
        <w:rPr>
          <w:rFonts w:hint="eastAsia" w:ascii="宋体" w:hAnsi="宋体"/>
        </w:rPr>
        <w:t>支持按不同分组（检查方法、检查房间）、不同工作日、不同时间段、不同预约来源（门诊、住院）设置号量。</w:t>
      </w:r>
    </w:p>
    <w:p>
      <w:pPr>
        <w:spacing w:line="360" w:lineRule="auto"/>
        <w:ind w:firstLine="420"/>
        <w:rPr>
          <w:rFonts w:hint="eastAsia" w:ascii="宋体" w:hAnsi="宋体"/>
        </w:rPr>
      </w:pPr>
      <w:r>
        <w:rPr>
          <w:rFonts w:hint="eastAsia" w:ascii="宋体" w:hAnsi="宋体"/>
        </w:rPr>
        <w:t>支持各时间段可以设置最大门诊号量、最大住院号量、总号量，可有效控制时间段内住院/门诊预约过多。</w:t>
      </w:r>
    </w:p>
    <w:p>
      <w:pPr>
        <w:spacing w:line="360" w:lineRule="auto"/>
        <w:ind w:firstLine="420"/>
        <w:rPr>
          <w:rFonts w:hint="eastAsia" w:ascii="宋体" w:hAnsi="宋体"/>
        </w:rPr>
      </w:pPr>
      <w:r>
        <w:rPr>
          <w:rFonts w:hint="eastAsia" w:ascii="宋体" w:hAnsi="宋体"/>
        </w:rPr>
        <w:t>支持对未报到的预约直接变更或取消。</w:t>
      </w:r>
    </w:p>
    <w:p>
      <w:pPr>
        <w:spacing w:line="360" w:lineRule="auto"/>
        <w:ind w:firstLine="420"/>
        <w:rPr>
          <w:rFonts w:hint="eastAsia" w:ascii="宋体" w:hAnsi="宋体"/>
        </w:rPr>
      </w:pPr>
      <w:r>
        <w:rPr>
          <w:rFonts w:hint="eastAsia" w:ascii="宋体" w:hAnsi="宋体"/>
        </w:rPr>
        <w:t>支持对已报到未检查的预约，可设置是否支持接口判断删除，如支持接口的需主动删除PACS系统检查记录或被动接收删除状态，确定RIS删除后才能变更或取消。</w:t>
      </w:r>
    </w:p>
    <w:p>
      <w:pPr>
        <w:spacing w:line="360" w:lineRule="auto"/>
        <w:ind w:firstLine="420"/>
        <w:rPr>
          <w:rFonts w:hint="eastAsia" w:ascii="宋体" w:hAnsi="宋体"/>
        </w:rPr>
      </w:pPr>
      <w:r>
        <w:rPr>
          <w:rFonts w:hint="eastAsia" w:ascii="宋体" w:hAnsi="宋体"/>
        </w:rPr>
        <w:t>支持取消需释放原号源，变更需释放原号源，占用新号源。</w:t>
      </w:r>
    </w:p>
    <w:p>
      <w:pPr>
        <w:spacing w:line="360" w:lineRule="auto"/>
        <w:ind w:firstLine="420"/>
        <w:rPr>
          <w:rFonts w:hint="eastAsia" w:ascii="宋体" w:hAnsi="宋体"/>
        </w:rPr>
      </w:pPr>
      <w:r>
        <w:rPr>
          <w:rFonts w:hint="eastAsia" w:ascii="宋体" w:hAnsi="宋体"/>
        </w:rPr>
        <w:t>支持因设备故障、检查房间调整等批量预约修改。</w:t>
      </w:r>
    </w:p>
    <w:p>
      <w:pPr>
        <w:spacing w:line="360" w:lineRule="auto"/>
        <w:ind w:firstLine="420"/>
        <w:rPr>
          <w:rFonts w:hint="eastAsia" w:ascii="宋体" w:hAnsi="宋体"/>
        </w:rPr>
      </w:pPr>
      <w:r>
        <w:rPr>
          <w:rFonts w:hint="eastAsia" w:ascii="宋体" w:hAnsi="宋体"/>
        </w:rPr>
        <w:t>支持患者爽约黑名单管理，提供将连续爽约患者加入黑名单，并限制其自助使用全预约服务的功能；支持设置手动恢复黑名单、设定时长自动恢复黑名单等操作。</w:t>
      </w:r>
    </w:p>
    <w:p>
      <w:pPr>
        <w:pStyle w:val="14"/>
        <w:numPr>
          <w:ilvl w:val="3"/>
          <w:numId w:val="1"/>
        </w:numPr>
        <w:spacing w:line="360" w:lineRule="auto"/>
        <w:ind w:firstLineChars="0"/>
        <w:outlineLvl w:val="3"/>
        <w:rPr>
          <w:rFonts w:hint="eastAsia" w:asciiTheme="minorEastAsia" w:hAnsiTheme="minorEastAsia"/>
          <w:b/>
          <w:sz w:val="28"/>
          <w:szCs w:val="28"/>
        </w:rPr>
      </w:pPr>
      <w:r>
        <w:rPr>
          <w:rFonts w:hint="eastAsia" w:asciiTheme="minorEastAsia" w:hAnsiTheme="minorEastAsia"/>
          <w:b/>
          <w:sz w:val="28"/>
          <w:szCs w:val="28"/>
        </w:rPr>
        <w:t>数据查询统计</w:t>
      </w:r>
    </w:p>
    <w:p>
      <w:pPr>
        <w:spacing w:line="360" w:lineRule="auto"/>
        <w:ind w:firstLine="420"/>
        <w:rPr>
          <w:rFonts w:hint="eastAsia" w:ascii="宋体" w:hAnsi="宋体"/>
        </w:rPr>
      </w:pPr>
      <w:r>
        <w:rPr>
          <w:rFonts w:hint="eastAsia" w:ascii="宋体" w:hAnsi="宋体"/>
        </w:rPr>
        <w:t>支持实时监控预约量、平均预约时长、到检率、爽约率等数据，设备号源使用、号源使用时段、预约渠道等医技预约数据可视化展现功能。</w:t>
      </w:r>
    </w:p>
    <w:p>
      <w:pPr>
        <w:spacing w:line="360" w:lineRule="auto"/>
        <w:ind w:firstLine="420"/>
        <w:rPr>
          <w:rFonts w:hint="eastAsia" w:ascii="宋体" w:hAnsi="宋体"/>
        </w:rPr>
      </w:pPr>
      <w:r>
        <w:rPr>
          <w:rFonts w:hint="eastAsia" w:ascii="宋体" w:hAnsi="宋体"/>
        </w:rPr>
        <w:t>支持根据住院/门诊号查询患者的检查信息、缴费状态、预约状态、检查状态等等。</w:t>
      </w:r>
    </w:p>
    <w:p>
      <w:pPr>
        <w:spacing w:line="360" w:lineRule="auto"/>
        <w:ind w:firstLine="420"/>
        <w:rPr>
          <w:rFonts w:hint="eastAsia" w:ascii="宋体" w:hAnsi="宋体"/>
        </w:rPr>
      </w:pPr>
      <w:r>
        <w:rPr>
          <w:rFonts w:hint="eastAsia" w:ascii="宋体" w:hAnsi="宋体"/>
        </w:rPr>
        <w:t>支持号源情况查询，可按检查设备、检查房间、检查方法、号源类型等查询预约情况。</w:t>
      </w:r>
    </w:p>
    <w:p>
      <w:pPr>
        <w:spacing w:line="360" w:lineRule="auto"/>
        <w:ind w:firstLine="420"/>
        <w:rPr>
          <w:rFonts w:hint="eastAsia" w:ascii="宋体" w:hAnsi="宋体"/>
        </w:rPr>
      </w:pPr>
      <w:r>
        <w:rPr>
          <w:rFonts w:hint="eastAsia" w:ascii="宋体" w:hAnsi="宋体"/>
        </w:rPr>
        <w:t>支持按设备类型、检查房间，以时间段、时间系数查询展现预约明细，预约明细需展示患者详情。</w:t>
      </w:r>
    </w:p>
    <w:p>
      <w:pPr>
        <w:spacing w:line="360" w:lineRule="auto"/>
        <w:ind w:firstLine="420"/>
        <w:rPr>
          <w:rFonts w:hint="eastAsia" w:asciiTheme="minorEastAsia" w:hAnsiTheme="minorEastAsia"/>
          <w:b/>
          <w:sz w:val="28"/>
          <w:szCs w:val="28"/>
        </w:rPr>
      </w:pPr>
      <w:r>
        <w:rPr>
          <w:rFonts w:hint="eastAsia" w:ascii="宋体" w:hAnsi="宋体"/>
        </w:rPr>
        <w:t>支持预约人数查询，可按预约日期、检查设备、检查房间等查询预约日期各时间段预约人数、已报到人数、已检查人数、未报到人数等数据。</w:t>
      </w:r>
    </w:p>
    <w:p>
      <w:pPr>
        <w:pStyle w:val="14"/>
        <w:numPr>
          <w:ilvl w:val="3"/>
          <w:numId w:val="1"/>
        </w:numPr>
        <w:spacing w:line="360" w:lineRule="auto"/>
        <w:ind w:firstLineChars="0"/>
        <w:outlineLvl w:val="3"/>
        <w:rPr>
          <w:rFonts w:hint="eastAsia" w:asciiTheme="minorEastAsia" w:hAnsiTheme="minorEastAsia"/>
          <w:b/>
          <w:sz w:val="28"/>
          <w:szCs w:val="28"/>
        </w:rPr>
      </w:pPr>
      <w:r>
        <w:rPr>
          <w:rFonts w:hint="eastAsia" w:asciiTheme="minorEastAsia" w:hAnsiTheme="minorEastAsia"/>
          <w:b/>
          <w:sz w:val="28"/>
          <w:szCs w:val="28"/>
        </w:rPr>
        <w:t>患者提醒服务</w:t>
      </w:r>
    </w:p>
    <w:p>
      <w:pPr>
        <w:spacing w:line="360" w:lineRule="auto"/>
        <w:ind w:firstLine="420"/>
        <w:rPr>
          <w:rFonts w:hint="eastAsia" w:ascii="宋体" w:hAnsi="宋体"/>
        </w:rPr>
      </w:pPr>
      <w:r>
        <w:rPr>
          <w:rFonts w:hint="eastAsia" w:ascii="宋体" w:hAnsi="宋体"/>
        </w:rPr>
        <w:t>支持提供患者到检提醒，到检提醒可按医院、科室实际要求设置提醒次数以及提醒时间，比如到检前一天短信推送消息提醒患者按时到检。</w:t>
      </w:r>
    </w:p>
    <w:p>
      <w:pPr>
        <w:spacing w:line="360" w:lineRule="auto"/>
        <w:ind w:firstLine="420"/>
        <w:rPr>
          <w:rFonts w:hint="eastAsia" w:ascii="宋体" w:hAnsi="宋体"/>
        </w:rPr>
      </w:pPr>
      <w:r>
        <w:rPr>
          <w:rFonts w:hint="eastAsia" w:ascii="宋体" w:hAnsi="宋体"/>
        </w:rPr>
        <w:t>支持检查项目相关注意事项提醒，可在预约单提醒，也可在到检提醒短信信息提醒。</w:t>
      </w:r>
    </w:p>
    <w:p>
      <w:pPr>
        <w:pStyle w:val="14"/>
        <w:numPr>
          <w:ilvl w:val="3"/>
          <w:numId w:val="1"/>
        </w:numPr>
        <w:spacing w:line="360" w:lineRule="auto"/>
        <w:ind w:firstLineChars="0"/>
        <w:outlineLvl w:val="3"/>
        <w:rPr>
          <w:rFonts w:hint="eastAsia" w:asciiTheme="minorEastAsia" w:hAnsiTheme="minorEastAsia"/>
          <w:b/>
          <w:sz w:val="28"/>
          <w:szCs w:val="28"/>
        </w:rPr>
      </w:pPr>
      <w:r>
        <w:rPr>
          <w:rFonts w:hint="eastAsia" w:asciiTheme="minorEastAsia" w:hAnsiTheme="minorEastAsia"/>
          <w:b/>
          <w:sz w:val="28"/>
          <w:szCs w:val="28"/>
        </w:rPr>
        <w:t>预约查询和单据输出服务</w:t>
      </w:r>
    </w:p>
    <w:p>
      <w:pPr>
        <w:spacing w:line="360" w:lineRule="auto"/>
        <w:ind w:firstLine="420"/>
        <w:rPr>
          <w:rFonts w:hint="eastAsia" w:ascii="宋体" w:hAnsi="宋体"/>
        </w:rPr>
      </w:pPr>
      <w:r>
        <w:rPr>
          <w:rFonts w:hint="eastAsia" w:ascii="宋体" w:hAnsi="宋体"/>
        </w:rPr>
        <w:t>支持根据住院/门诊号查询患者的检查信息、缴费状态、预约状态、检查状态等等。</w:t>
      </w:r>
    </w:p>
    <w:p>
      <w:pPr>
        <w:spacing w:line="360" w:lineRule="auto"/>
        <w:ind w:firstLine="420"/>
        <w:rPr>
          <w:rFonts w:hint="eastAsia" w:ascii="宋体" w:hAnsi="宋体"/>
        </w:rPr>
      </w:pPr>
      <w:r>
        <w:rPr>
          <w:rFonts w:hint="eastAsia" w:ascii="宋体" w:hAnsi="宋体"/>
        </w:rPr>
        <w:t>支持查看检查患者电子申请单和确认申请单信息。</w:t>
      </w:r>
    </w:p>
    <w:p>
      <w:pPr>
        <w:spacing w:line="360" w:lineRule="auto"/>
        <w:ind w:firstLine="420"/>
        <w:rPr>
          <w:rFonts w:hint="eastAsia" w:ascii="宋体" w:hAnsi="宋体"/>
        </w:rPr>
      </w:pPr>
      <w:r>
        <w:rPr>
          <w:rFonts w:hint="eastAsia" w:ascii="宋体" w:hAnsi="宋体"/>
        </w:rPr>
        <w:t>支持号源情况查询，可按检查设备、检查房间、检查方法、号源类型等查询预约情况。</w:t>
      </w:r>
    </w:p>
    <w:p>
      <w:pPr>
        <w:spacing w:line="360" w:lineRule="auto"/>
        <w:ind w:firstLine="420"/>
        <w:rPr>
          <w:rFonts w:hint="eastAsia" w:ascii="宋体" w:hAnsi="宋体"/>
        </w:rPr>
      </w:pPr>
      <w:r>
        <w:rPr>
          <w:rFonts w:hint="eastAsia" w:ascii="宋体" w:hAnsi="宋体"/>
        </w:rPr>
        <w:t>支持按设备类型、检查房间，以时间段、时间系数查询展现预约明细，预约明细需展示患者详情。</w:t>
      </w:r>
    </w:p>
    <w:p>
      <w:pPr>
        <w:spacing w:line="360" w:lineRule="auto"/>
        <w:ind w:firstLine="420"/>
        <w:rPr>
          <w:rFonts w:hint="eastAsia" w:ascii="宋体" w:hAnsi="宋体"/>
        </w:rPr>
      </w:pPr>
      <w:r>
        <w:rPr>
          <w:rFonts w:hint="eastAsia" w:ascii="宋体" w:hAnsi="宋体"/>
        </w:rPr>
        <w:t>支持预约人数查询，可按预约日期、检查设备、检查房间等查询预约日期各时间段预约人数、已报到人数、已检查人数、未报到人数等数据。</w:t>
      </w:r>
    </w:p>
    <w:p>
      <w:pPr>
        <w:spacing w:line="360" w:lineRule="auto"/>
        <w:ind w:firstLine="420"/>
        <w:rPr>
          <w:rFonts w:hint="eastAsia" w:ascii="宋体" w:hAnsi="宋体"/>
        </w:rPr>
      </w:pPr>
      <w:r>
        <w:rPr>
          <w:rFonts w:hint="eastAsia" w:ascii="宋体" w:hAnsi="宋体"/>
        </w:rPr>
        <w:t>支持预约单输出服务，包括预约编号、预约时间、注意事项等。</w:t>
      </w:r>
    </w:p>
    <w:p>
      <w:pPr>
        <w:spacing w:line="360" w:lineRule="auto"/>
        <w:ind w:firstLine="420"/>
        <w:rPr>
          <w:rFonts w:hint="eastAsia" w:ascii="宋体" w:hAnsi="宋体"/>
        </w:rPr>
      </w:pPr>
      <w:r>
        <w:rPr>
          <w:rFonts w:hint="eastAsia" w:ascii="宋体" w:hAnsi="宋体"/>
        </w:rPr>
        <w:t>支持预约单据信息推送，以及纸质打印。</w:t>
      </w:r>
    </w:p>
    <w:p>
      <w:pPr>
        <w:pStyle w:val="14"/>
        <w:numPr>
          <w:ilvl w:val="3"/>
          <w:numId w:val="1"/>
        </w:numPr>
        <w:spacing w:line="360" w:lineRule="auto"/>
        <w:ind w:firstLineChars="0"/>
        <w:outlineLvl w:val="3"/>
        <w:rPr>
          <w:rFonts w:hint="eastAsia" w:asciiTheme="minorEastAsia" w:hAnsiTheme="minorEastAsia"/>
          <w:b/>
          <w:sz w:val="28"/>
          <w:szCs w:val="28"/>
        </w:rPr>
      </w:pPr>
      <w:r>
        <w:rPr>
          <w:rFonts w:hint="eastAsia" w:asciiTheme="minorEastAsia" w:hAnsiTheme="minorEastAsia"/>
          <w:b/>
          <w:sz w:val="28"/>
          <w:szCs w:val="28"/>
        </w:rPr>
        <w:t>患者自主报到</w:t>
      </w:r>
    </w:p>
    <w:p>
      <w:pPr>
        <w:spacing w:line="360" w:lineRule="auto"/>
        <w:ind w:firstLine="420"/>
        <w:rPr>
          <w:rFonts w:hint="eastAsia" w:ascii="宋体" w:hAnsi="宋体"/>
        </w:rPr>
      </w:pPr>
      <w:r>
        <w:rPr>
          <w:rFonts w:hint="eastAsia" w:ascii="宋体" w:hAnsi="宋体"/>
        </w:rPr>
        <w:t>支持预约自主报到功能，具有自主报到功能界面，患者可在检查科室候诊配置的自助报到一体机上自主完成报到流程。</w:t>
      </w:r>
    </w:p>
    <w:p>
      <w:pPr>
        <w:spacing w:line="360" w:lineRule="auto"/>
        <w:ind w:firstLine="420"/>
        <w:rPr>
          <w:rFonts w:hint="eastAsia" w:ascii="宋体" w:hAnsi="宋体"/>
        </w:rPr>
      </w:pPr>
      <w:r>
        <w:rPr>
          <w:rFonts w:hint="eastAsia" w:ascii="宋体" w:hAnsi="宋体"/>
        </w:rPr>
        <w:t>支持患者扫描预约单预约编号自助到检。</w:t>
      </w:r>
    </w:p>
    <w:p>
      <w:pPr>
        <w:spacing w:line="360" w:lineRule="auto"/>
        <w:ind w:firstLine="420"/>
        <w:rPr>
          <w:rFonts w:ascii="宋体" w:hAnsi="宋体"/>
        </w:rPr>
      </w:pPr>
      <w:r>
        <w:rPr>
          <w:rFonts w:hint="eastAsia" w:ascii="宋体" w:hAnsi="宋体"/>
        </w:rPr>
        <w:t>支持自主到检排队小票打印。</w:t>
      </w:r>
    </w:p>
    <w:p>
      <w:pPr>
        <w:pStyle w:val="14"/>
        <w:numPr>
          <w:ilvl w:val="2"/>
          <w:numId w:val="1"/>
        </w:numPr>
        <w:spacing w:line="360" w:lineRule="auto"/>
        <w:ind w:firstLineChars="0"/>
        <w:outlineLvl w:val="2"/>
        <w:rPr>
          <w:rFonts w:asciiTheme="minorEastAsia" w:hAnsiTheme="minorEastAsia"/>
          <w:b/>
          <w:sz w:val="28"/>
          <w:szCs w:val="28"/>
        </w:rPr>
      </w:pPr>
      <w:r>
        <w:rPr>
          <w:rFonts w:hint="eastAsia" w:asciiTheme="minorEastAsia" w:hAnsiTheme="minorEastAsia"/>
          <w:b/>
          <w:sz w:val="28"/>
          <w:szCs w:val="28"/>
        </w:rPr>
        <w:t>临床检查微报告系统</w:t>
      </w:r>
    </w:p>
    <w:p>
      <w:pPr>
        <w:pStyle w:val="14"/>
        <w:numPr>
          <w:ilvl w:val="3"/>
          <w:numId w:val="1"/>
        </w:numPr>
        <w:spacing w:line="360" w:lineRule="auto"/>
        <w:ind w:firstLineChars="0"/>
        <w:outlineLvl w:val="3"/>
        <w:rPr>
          <w:rFonts w:asciiTheme="minorEastAsia" w:hAnsiTheme="minorEastAsia"/>
          <w:b/>
          <w:sz w:val="28"/>
          <w:szCs w:val="28"/>
        </w:rPr>
      </w:pPr>
      <w:r>
        <w:rPr>
          <w:rFonts w:hint="eastAsia" w:asciiTheme="minorEastAsia" w:hAnsiTheme="minorEastAsia"/>
          <w:b/>
          <w:sz w:val="28"/>
          <w:szCs w:val="28"/>
        </w:rPr>
        <w:t>用户管理</w:t>
      </w:r>
    </w:p>
    <w:p>
      <w:pPr>
        <w:spacing w:line="360" w:lineRule="auto"/>
        <w:ind w:firstLine="420"/>
        <w:rPr>
          <w:rFonts w:hint="eastAsia" w:ascii="宋体" w:hAnsi="宋体"/>
        </w:rPr>
      </w:pPr>
      <w:r>
        <w:rPr>
          <w:rFonts w:hint="eastAsia" w:ascii="宋体" w:hAnsi="宋体"/>
        </w:rPr>
        <w:t>支持权限管理使用角色分组和权限级别管理；</w:t>
      </w:r>
    </w:p>
    <w:p>
      <w:pPr>
        <w:spacing w:line="360" w:lineRule="auto"/>
        <w:ind w:firstLine="420"/>
        <w:rPr>
          <w:rFonts w:hint="eastAsia" w:ascii="宋体" w:hAnsi="宋体"/>
        </w:rPr>
      </w:pPr>
      <w:r>
        <w:rPr>
          <w:rFonts w:hint="eastAsia" w:ascii="宋体" w:hAnsi="宋体"/>
        </w:rPr>
        <w:t>支持分角色管理，分科室设置，用户权限分配简便；</w:t>
      </w:r>
    </w:p>
    <w:p>
      <w:pPr>
        <w:spacing w:line="360" w:lineRule="auto"/>
        <w:ind w:firstLine="420"/>
        <w:rPr>
          <w:rFonts w:ascii="宋体" w:hAnsi="宋体"/>
        </w:rPr>
      </w:pPr>
      <w:r>
        <w:rPr>
          <w:rFonts w:hint="eastAsia" w:ascii="宋体" w:hAnsi="宋体"/>
        </w:rPr>
        <w:t>用户支持多角色、多科室设置，支持多重角色管理。</w:t>
      </w:r>
    </w:p>
    <w:p>
      <w:pPr>
        <w:pStyle w:val="14"/>
        <w:numPr>
          <w:ilvl w:val="3"/>
          <w:numId w:val="1"/>
        </w:numPr>
        <w:spacing w:line="360" w:lineRule="auto"/>
        <w:ind w:firstLineChars="0"/>
        <w:outlineLvl w:val="3"/>
        <w:rPr>
          <w:rFonts w:asciiTheme="minorEastAsia" w:hAnsiTheme="minorEastAsia"/>
          <w:b/>
          <w:sz w:val="28"/>
          <w:szCs w:val="28"/>
        </w:rPr>
      </w:pPr>
      <w:r>
        <w:rPr>
          <w:rFonts w:hint="eastAsia" w:asciiTheme="minorEastAsia" w:hAnsiTheme="minorEastAsia"/>
          <w:b/>
          <w:sz w:val="28"/>
          <w:szCs w:val="28"/>
        </w:rPr>
        <w:t>数据存储</w:t>
      </w:r>
    </w:p>
    <w:p>
      <w:pPr>
        <w:spacing w:line="360" w:lineRule="auto"/>
        <w:ind w:firstLine="420"/>
        <w:rPr>
          <w:rFonts w:hint="eastAsia" w:ascii="宋体" w:hAnsi="宋体"/>
        </w:rPr>
      </w:pPr>
      <w:r>
        <w:rPr>
          <w:rFonts w:hint="eastAsia" w:ascii="宋体" w:hAnsi="宋体"/>
        </w:rPr>
        <w:t>支持临床检查设备数据统一标准、集中存储，患者信息、检查报告等诊疗数据以数据库存储，采集的影像以PDF、JPEG等文件格式进行存储；</w:t>
      </w:r>
    </w:p>
    <w:p>
      <w:pPr>
        <w:spacing w:line="360" w:lineRule="auto"/>
        <w:ind w:firstLine="420"/>
        <w:rPr>
          <w:rFonts w:hint="eastAsia" w:ascii="宋体" w:hAnsi="宋体"/>
        </w:rPr>
      </w:pPr>
      <w:r>
        <w:rPr>
          <w:rFonts w:hint="eastAsia" w:ascii="宋体" w:hAnsi="宋体"/>
        </w:rPr>
        <w:t>支持影像类数据与非影像类数据共同使用患者唯一索引，提供查询患者影像数据。</w:t>
      </w:r>
    </w:p>
    <w:p>
      <w:pPr>
        <w:pStyle w:val="14"/>
        <w:numPr>
          <w:ilvl w:val="3"/>
          <w:numId w:val="1"/>
        </w:numPr>
        <w:spacing w:line="360" w:lineRule="auto"/>
        <w:ind w:firstLineChars="0"/>
        <w:outlineLvl w:val="3"/>
        <w:rPr>
          <w:rFonts w:asciiTheme="minorEastAsia" w:hAnsiTheme="minorEastAsia"/>
          <w:b/>
          <w:sz w:val="28"/>
          <w:szCs w:val="28"/>
        </w:rPr>
      </w:pPr>
      <w:r>
        <w:rPr>
          <w:rFonts w:hint="eastAsia" w:asciiTheme="minorEastAsia" w:hAnsiTheme="minorEastAsia"/>
          <w:b/>
          <w:sz w:val="28"/>
          <w:szCs w:val="28"/>
        </w:rPr>
        <w:t>业务统计</w:t>
      </w:r>
    </w:p>
    <w:p>
      <w:pPr>
        <w:spacing w:line="360" w:lineRule="auto"/>
        <w:ind w:firstLine="420"/>
        <w:rPr>
          <w:rFonts w:hint="eastAsia" w:ascii="宋体" w:hAnsi="宋体"/>
        </w:rPr>
      </w:pPr>
      <w:r>
        <w:rPr>
          <w:rFonts w:hint="eastAsia" w:ascii="宋体" w:hAnsi="宋体"/>
        </w:rPr>
        <w:t>支持综合统计数据库中的各种基本信息、检查信息、设备信息；</w:t>
      </w:r>
    </w:p>
    <w:p>
      <w:pPr>
        <w:spacing w:line="360" w:lineRule="auto"/>
        <w:ind w:firstLine="420"/>
        <w:rPr>
          <w:rFonts w:hint="eastAsia" w:ascii="宋体" w:hAnsi="宋体"/>
        </w:rPr>
      </w:pPr>
      <w:r>
        <w:rPr>
          <w:rFonts w:hint="eastAsia" w:ascii="宋体" w:hAnsi="宋体"/>
        </w:rPr>
        <w:t>支持医生工作量、科室每天汇总等科室业务统计；</w:t>
      </w:r>
    </w:p>
    <w:p>
      <w:pPr>
        <w:spacing w:line="360" w:lineRule="auto"/>
        <w:ind w:firstLine="420"/>
        <w:rPr>
          <w:rFonts w:hint="eastAsia" w:ascii="宋体" w:hAnsi="宋体"/>
        </w:rPr>
      </w:pPr>
      <w:r>
        <w:rPr>
          <w:rFonts w:hint="eastAsia" w:ascii="宋体" w:hAnsi="宋体"/>
        </w:rPr>
        <w:t>支持患者阳性率、疾病种类、部位及部位阳性率等病例信息统计；</w:t>
      </w:r>
    </w:p>
    <w:p>
      <w:pPr>
        <w:spacing w:line="360" w:lineRule="auto"/>
        <w:ind w:firstLine="420"/>
        <w:rPr>
          <w:rFonts w:hint="eastAsia" w:ascii="宋体" w:hAnsi="宋体"/>
        </w:rPr>
      </w:pPr>
      <w:r>
        <w:rPr>
          <w:rFonts w:hint="eastAsia" w:ascii="宋体" w:hAnsi="宋体"/>
        </w:rPr>
        <w:t>支持日报表、月报表、年报表等，支持定制统计报表，支持统计数据的导出。</w:t>
      </w:r>
    </w:p>
    <w:p>
      <w:pPr>
        <w:pStyle w:val="14"/>
        <w:numPr>
          <w:ilvl w:val="3"/>
          <w:numId w:val="1"/>
        </w:numPr>
        <w:spacing w:line="360" w:lineRule="auto"/>
        <w:ind w:firstLineChars="0"/>
        <w:outlineLvl w:val="3"/>
        <w:rPr>
          <w:rFonts w:asciiTheme="minorEastAsia" w:hAnsiTheme="minorEastAsia"/>
          <w:b/>
          <w:sz w:val="28"/>
          <w:szCs w:val="28"/>
        </w:rPr>
      </w:pPr>
      <w:r>
        <w:rPr>
          <w:rFonts w:hint="eastAsia" w:asciiTheme="minorEastAsia" w:hAnsiTheme="minorEastAsia"/>
          <w:b/>
          <w:sz w:val="28"/>
          <w:szCs w:val="28"/>
        </w:rPr>
        <w:t>系统接口</w:t>
      </w:r>
    </w:p>
    <w:p>
      <w:pPr>
        <w:spacing w:line="360" w:lineRule="auto"/>
        <w:ind w:firstLine="420"/>
        <w:rPr>
          <w:rFonts w:hint="eastAsia" w:ascii="宋体" w:hAnsi="宋体"/>
        </w:rPr>
      </w:pPr>
      <w:r>
        <w:rPr>
          <w:rFonts w:hint="eastAsia" w:ascii="宋体" w:hAnsi="宋体"/>
        </w:rPr>
        <w:t>支持与HIS或集成平台接口获取检查患者信息和电子申请单信息；支持将已审核发布的检查报告信息发送给HIS或集成平台。</w:t>
      </w:r>
    </w:p>
    <w:p>
      <w:pPr>
        <w:spacing w:line="360" w:lineRule="auto"/>
        <w:ind w:firstLine="420"/>
        <w:rPr>
          <w:rFonts w:hint="eastAsia" w:ascii="宋体" w:hAnsi="宋体"/>
        </w:rPr>
      </w:pPr>
      <w:r>
        <w:rPr>
          <w:rFonts w:hint="eastAsia" w:ascii="宋体" w:hAnsi="宋体"/>
        </w:rPr>
        <w:t>支持与危急值系统接口，发送危急值患者信息，接收危急值处理信息。</w:t>
      </w:r>
    </w:p>
    <w:p>
      <w:pPr>
        <w:spacing w:line="360" w:lineRule="auto"/>
        <w:ind w:firstLine="420"/>
        <w:rPr>
          <w:rFonts w:ascii="宋体" w:hAnsi="宋体"/>
        </w:rPr>
      </w:pPr>
      <w:r>
        <w:rPr>
          <w:rFonts w:hint="eastAsia" w:ascii="宋体" w:hAnsi="宋体"/>
        </w:rPr>
        <w:t>支持与PACS接口，共享检查报告和影像文件。</w:t>
      </w:r>
    </w:p>
    <w:p>
      <w:pPr>
        <w:pStyle w:val="14"/>
        <w:numPr>
          <w:ilvl w:val="3"/>
          <w:numId w:val="1"/>
        </w:numPr>
        <w:spacing w:line="360" w:lineRule="auto"/>
        <w:ind w:firstLineChars="0"/>
        <w:outlineLvl w:val="3"/>
        <w:rPr>
          <w:rFonts w:asciiTheme="minorEastAsia" w:hAnsiTheme="minorEastAsia"/>
          <w:b/>
          <w:sz w:val="28"/>
          <w:szCs w:val="28"/>
        </w:rPr>
      </w:pPr>
      <w:r>
        <w:rPr>
          <w:rFonts w:hint="eastAsia" w:asciiTheme="minorEastAsia" w:hAnsiTheme="minorEastAsia"/>
          <w:b/>
          <w:sz w:val="28"/>
          <w:szCs w:val="28"/>
        </w:rPr>
        <w:t>登记、查询</w:t>
      </w:r>
    </w:p>
    <w:p>
      <w:pPr>
        <w:spacing w:line="360" w:lineRule="auto"/>
        <w:ind w:firstLine="420"/>
        <w:rPr>
          <w:rFonts w:hint="eastAsia" w:ascii="宋体" w:hAnsi="宋体"/>
        </w:rPr>
      </w:pPr>
      <w:r>
        <w:rPr>
          <w:rFonts w:hint="eastAsia" w:ascii="宋体" w:hAnsi="宋体"/>
        </w:rPr>
        <w:t>支持患者基本信息和检查相关信息的录入；</w:t>
      </w:r>
    </w:p>
    <w:p>
      <w:pPr>
        <w:spacing w:line="360" w:lineRule="auto"/>
        <w:ind w:firstLine="420"/>
        <w:rPr>
          <w:rFonts w:hint="eastAsia" w:ascii="宋体" w:hAnsi="宋体"/>
        </w:rPr>
      </w:pPr>
      <w:r>
        <w:rPr>
          <w:rFonts w:hint="eastAsia" w:ascii="宋体" w:hAnsi="宋体"/>
        </w:rPr>
        <w:t>支持与HIS接口，调用HIS中的患者基本信息；</w:t>
      </w:r>
    </w:p>
    <w:p>
      <w:pPr>
        <w:spacing w:line="360" w:lineRule="auto"/>
        <w:ind w:firstLine="420"/>
        <w:rPr>
          <w:rFonts w:hint="eastAsia" w:ascii="宋体" w:hAnsi="宋体"/>
        </w:rPr>
      </w:pPr>
      <w:r>
        <w:rPr>
          <w:rFonts w:hint="eastAsia" w:ascii="宋体" w:hAnsi="宋体"/>
        </w:rPr>
        <w:t>支持电子申请单或扫描纸介申请单，和患者信息一并存档；</w:t>
      </w:r>
    </w:p>
    <w:p>
      <w:pPr>
        <w:spacing w:line="360" w:lineRule="auto"/>
        <w:ind w:firstLine="420"/>
        <w:rPr>
          <w:rFonts w:hint="eastAsia" w:ascii="宋体" w:hAnsi="宋体"/>
        </w:rPr>
      </w:pPr>
      <w:r>
        <w:rPr>
          <w:rFonts w:hint="eastAsia" w:ascii="宋体" w:hAnsi="宋体"/>
        </w:rPr>
        <w:t>支持登记多种方式输入；</w:t>
      </w:r>
    </w:p>
    <w:p>
      <w:pPr>
        <w:spacing w:line="360" w:lineRule="auto"/>
        <w:ind w:firstLine="420"/>
        <w:rPr>
          <w:rFonts w:hint="eastAsia" w:ascii="宋体" w:hAnsi="宋体"/>
        </w:rPr>
      </w:pPr>
      <w:r>
        <w:rPr>
          <w:rFonts w:hint="eastAsia" w:ascii="宋体" w:hAnsi="宋体"/>
        </w:rPr>
        <w:t>支持患者临床诊断、病史资料录入；</w:t>
      </w:r>
    </w:p>
    <w:p>
      <w:pPr>
        <w:spacing w:line="360" w:lineRule="auto"/>
        <w:ind w:firstLine="420"/>
        <w:rPr>
          <w:rFonts w:hint="eastAsia" w:ascii="宋体" w:hAnsi="宋体"/>
        </w:rPr>
      </w:pPr>
      <w:r>
        <w:rPr>
          <w:rFonts w:hint="eastAsia" w:ascii="宋体" w:hAnsi="宋体"/>
        </w:rPr>
        <w:t>支持患者复诊登记自动提示；</w:t>
      </w:r>
    </w:p>
    <w:p>
      <w:pPr>
        <w:spacing w:line="360" w:lineRule="auto"/>
        <w:ind w:firstLine="420"/>
        <w:rPr>
          <w:rFonts w:ascii="宋体" w:hAnsi="宋体"/>
        </w:rPr>
      </w:pPr>
      <w:r>
        <w:rPr>
          <w:rFonts w:hint="eastAsia" w:ascii="宋体" w:hAnsi="宋体"/>
        </w:rPr>
        <w:t>提供查询、修改、删除、合并患者信息。</w:t>
      </w:r>
    </w:p>
    <w:p>
      <w:pPr>
        <w:pStyle w:val="14"/>
        <w:numPr>
          <w:ilvl w:val="3"/>
          <w:numId w:val="1"/>
        </w:numPr>
        <w:spacing w:line="360" w:lineRule="auto"/>
        <w:ind w:firstLineChars="0"/>
        <w:outlineLvl w:val="3"/>
        <w:rPr>
          <w:rFonts w:asciiTheme="minorEastAsia" w:hAnsiTheme="minorEastAsia"/>
          <w:b/>
          <w:sz w:val="28"/>
          <w:szCs w:val="28"/>
        </w:rPr>
      </w:pPr>
      <w:r>
        <w:rPr>
          <w:rFonts w:hint="eastAsia" w:asciiTheme="minorEastAsia" w:hAnsiTheme="minorEastAsia"/>
          <w:b/>
          <w:sz w:val="28"/>
          <w:szCs w:val="28"/>
        </w:rPr>
        <w:t>影像采集</w:t>
      </w:r>
    </w:p>
    <w:p>
      <w:pPr>
        <w:spacing w:line="360" w:lineRule="auto"/>
        <w:ind w:firstLine="420"/>
        <w:rPr>
          <w:rFonts w:hint="eastAsia" w:ascii="宋体" w:hAnsi="宋体"/>
        </w:rPr>
      </w:pPr>
      <w:r>
        <w:rPr>
          <w:rFonts w:hint="eastAsia" w:ascii="宋体" w:hAnsi="宋体"/>
        </w:rPr>
        <w:t>支持对接运动平板、肺功能、脑电图、B超机、呼吸睡眠监测仪、眼科光学生物测量仪等设备，根据设备支持的图像采集方式采集/获取；</w:t>
      </w:r>
    </w:p>
    <w:p>
      <w:pPr>
        <w:spacing w:line="360" w:lineRule="auto"/>
        <w:ind w:firstLine="420"/>
        <w:rPr>
          <w:rFonts w:hint="eastAsia" w:ascii="宋体" w:hAnsi="宋体"/>
        </w:rPr>
      </w:pPr>
      <w:r>
        <w:rPr>
          <w:rFonts w:hint="eastAsia" w:ascii="宋体" w:hAnsi="宋体"/>
        </w:rPr>
        <w:t>对于具有DICOM接口的设备，通过DICOM方式获取；</w:t>
      </w:r>
    </w:p>
    <w:p>
      <w:pPr>
        <w:spacing w:line="360" w:lineRule="auto"/>
        <w:ind w:firstLine="420"/>
        <w:rPr>
          <w:rFonts w:hint="eastAsia" w:ascii="宋体" w:hAnsi="宋体"/>
        </w:rPr>
      </w:pPr>
      <w:r>
        <w:rPr>
          <w:rFonts w:hint="eastAsia" w:ascii="宋体" w:hAnsi="宋体"/>
        </w:rPr>
        <w:t>对于具有标清/高清视频输出的设备，通过标清/高清采集卡实时采集图像；</w:t>
      </w:r>
    </w:p>
    <w:p>
      <w:pPr>
        <w:spacing w:line="360" w:lineRule="auto"/>
        <w:ind w:firstLine="420"/>
        <w:rPr>
          <w:rFonts w:ascii="宋体" w:hAnsi="宋体"/>
        </w:rPr>
      </w:pPr>
      <w:r>
        <w:rPr>
          <w:rFonts w:hint="eastAsia" w:ascii="宋体" w:hAnsi="宋体"/>
        </w:rPr>
        <w:t>对于无DICOM接口，也无视频输出的设备，通过设备后处理工作站导出PDF、JPEG等格式文件，共享文件导入方式获取。</w:t>
      </w:r>
    </w:p>
    <w:p>
      <w:pPr>
        <w:pStyle w:val="14"/>
        <w:numPr>
          <w:ilvl w:val="3"/>
          <w:numId w:val="1"/>
        </w:numPr>
        <w:spacing w:line="360" w:lineRule="auto"/>
        <w:ind w:firstLineChars="0"/>
        <w:outlineLvl w:val="3"/>
        <w:rPr>
          <w:rFonts w:asciiTheme="minorEastAsia" w:hAnsiTheme="minorEastAsia"/>
          <w:b/>
          <w:sz w:val="28"/>
          <w:szCs w:val="28"/>
        </w:rPr>
      </w:pPr>
      <w:r>
        <w:rPr>
          <w:rFonts w:hint="eastAsia" w:asciiTheme="minorEastAsia" w:hAnsiTheme="minorEastAsia"/>
          <w:b/>
          <w:sz w:val="28"/>
          <w:szCs w:val="28"/>
        </w:rPr>
        <w:t>报告编辑</w:t>
      </w:r>
    </w:p>
    <w:p>
      <w:pPr>
        <w:spacing w:line="360" w:lineRule="auto"/>
        <w:ind w:firstLine="420"/>
        <w:rPr>
          <w:rFonts w:hint="eastAsia" w:ascii="宋体" w:hAnsi="宋体"/>
        </w:rPr>
      </w:pPr>
      <w:r>
        <w:rPr>
          <w:rFonts w:hint="eastAsia" w:ascii="宋体" w:hAnsi="宋体"/>
        </w:rPr>
        <w:t>支持常用词汇管理和专业术语，支持常用病名等词条；</w:t>
      </w:r>
    </w:p>
    <w:p>
      <w:pPr>
        <w:spacing w:line="360" w:lineRule="auto"/>
        <w:ind w:firstLine="420"/>
        <w:rPr>
          <w:rFonts w:hint="eastAsia" w:ascii="宋体" w:hAnsi="宋体"/>
        </w:rPr>
      </w:pPr>
      <w:r>
        <w:rPr>
          <w:rFonts w:hint="eastAsia" w:ascii="宋体" w:hAnsi="宋体"/>
        </w:rPr>
        <w:t>支持罗马数字、不规则特殊字符的输入；</w:t>
      </w:r>
    </w:p>
    <w:p>
      <w:pPr>
        <w:spacing w:line="360" w:lineRule="auto"/>
        <w:ind w:firstLine="420"/>
        <w:rPr>
          <w:rFonts w:hint="eastAsia" w:ascii="宋体" w:hAnsi="宋体"/>
        </w:rPr>
      </w:pPr>
      <w:r>
        <w:rPr>
          <w:rFonts w:hint="eastAsia" w:ascii="宋体" w:hAnsi="宋体"/>
        </w:rPr>
        <w:t>编辑诊断报告时系统可定时自动保存；</w:t>
      </w:r>
    </w:p>
    <w:p>
      <w:pPr>
        <w:spacing w:line="360" w:lineRule="auto"/>
        <w:ind w:firstLine="420"/>
        <w:rPr>
          <w:rFonts w:hint="eastAsia" w:ascii="宋体" w:hAnsi="宋体"/>
        </w:rPr>
      </w:pPr>
      <w:r>
        <w:rPr>
          <w:rFonts w:hint="eastAsia" w:ascii="宋体" w:hAnsi="宋体"/>
        </w:rPr>
        <w:t>支持两级或多级报告审核机制；</w:t>
      </w:r>
    </w:p>
    <w:p>
      <w:pPr>
        <w:spacing w:line="360" w:lineRule="auto"/>
        <w:ind w:firstLine="420"/>
        <w:rPr>
          <w:rFonts w:hint="eastAsia" w:ascii="宋体" w:hAnsi="宋体"/>
        </w:rPr>
      </w:pPr>
      <w:r>
        <w:rPr>
          <w:rFonts w:hint="eastAsia" w:ascii="宋体" w:hAnsi="宋体"/>
        </w:rPr>
        <w:t xml:space="preserve">正在编写和审核报告的病历，能够给予访问保护和信息提示； </w:t>
      </w:r>
    </w:p>
    <w:p>
      <w:pPr>
        <w:spacing w:line="360" w:lineRule="auto"/>
        <w:ind w:firstLine="420"/>
        <w:rPr>
          <w:rFonts w:hint="eastAsia" w:ascii="宋体" w:hAnsi="宋体"/>
        </w:rPr>
      </w:pPr>
      <w:r>
        <w:rPr>
          <w:rFonts w:hint="eastAsia" w:ascii="宋体" w:hAnsi="宋体"/>
        </w:rPr>
        <w:t>支持诊断报告分类、组合、模糊检索功能；</w:t>
      </w:r>
    </w:p>
    <w:p>
      <w:pPr>
        <w:spacing w:line="360" w:lineRule="auto"/>
        <w:ind w:firstLine="420"/>
        <w:rPr>
          <w:rFonts w:hint="eastAsia" w:ascii="宋体" w:hAnsi="宋体"/>
        </w:rPr>
      </w:pPr>
      <w:r>
        <w:rPr>
          <w:rFonts w:hint="eastAsia" w:ascii="宋体" w:hAnsi="宋体"/>
        </w:rPr>
        <w:t>支持诊断报告修改痕迹保留，即详细记录何用户何时对报告作了何修改；</w:t>
      </w:r>
    </w:p>
    <w:p>
      <w:pPr>
        <w:spacing w:line="360" w:lineRule="auto"/>
        <w:ind w:firstLine="420"/>
        <w:rPr>
          <w:rFonts w:ascii="宋体" w:hAnsi="宋体"/>
        </w:rPr>
      </w:pPr>
      <w:r>
        <w:rPr>
          <w:rFonts w:hint="eastAsia" w:ascii="宋体" w:hAnsi="宋体"/>
        </w:rPr>
        <w:t>支持诊断报告快捷模板采用树状层次化管理，提供设备类型、检查部位、疾病分类展开的模板结构；</w:t>
      </w:r>
    </w:p>
    <w:p>
      <w:pPr>
        <w:pStyle w:val="14"/>
        <w:numPr>
          <w:ilvl w:val="3"/>
          <w:numId w:val="1"/>
        </w:numPr>
        <w:spacing w:line="360" w:lineRule="auto"/>
        <w:ind w:firstLineChars="0"/>
        <w:outlineLvl w:val="3"/>
        <w:rPr>
          <w:rFonts w:asciiTheme="minorEastAsia" w:hAnsiTheme="minorEastAsia"/>
          <w:b/>
          <w:sz w:val="28"/>
          <w:szCs w:val="28"/>
        </w:rPr>
      </w:pPr>
      <w:r>
        <w:rPr>
          <w:rFonts w:hint="eastAsia" w:asciiTheme="minorEastAsia" w:hAnsiTheme="minorEastAsia"/>
          <w:b/>
          <w:sz w:val="28"/>
          <w:szCs w:val="28"/>
        </w:rPr>
        <w:t>报告打印</w:t>
      </w:r>
    </w:p>
    <w:p>
      <w:pPr>
        <w:spacing w:line="360" w:lineRule="auto"/>
        <w:ind w:firstLine="420"/>
        <w:rPr>
          <w:rFonts w:hint="eastAsia" w:ascii="宋体" w:hAnsi="宋体"/>
        </w:rPr>
      </w:pPr>
      <w:r>
        <w:rPr>
          <w:rFonts w:hint="eastAsia" w:ascii="宋体" w:hAnsi="宋体"/>
        </w:rPr>
        <w:t>可针对不同检查，提供多种报告打印版式；</w:t>
      </w:r>
    </w:p>
    <w:p>
      <w:pPr>
        <w:spacing w:line="360" w:lineRule="auto"/>
        <w:ind w:firstLine="420"/>
        <w:rPr>
          <w:rFonts w:hint="eastAsia" w:ascii="宋体" w:hAnsi="宋体"/>
        </w:rPr>
      </w:pPr>
      <w:r>
        <w:rPr>
          <w:rFonts w:hint="eastAsia" w:ascii="宋体" w:hAnsi="宋体"/>
        </w:rPr>
        <w:t>支持报告抬头可插入医院的LOGO；</w:t>
      </w:r>
    </w:p>
    <w:p>
      <w:pPr>
        <w:spacing w:line="360" w:lineRule="auto"/>
        <w:ind w:firstLine="420"/>
        <w:rPr>
          <w:rFonts w:hint="eastAsia" w:ascii="宋体" w:hAnsi="宋体"/>
        </w:rPr>
      </w:pPr>
      <w:r>
        <w:rPr>
          <w:rFonts w:hint="eastAsia" w:ascii="宋体" w:hAnsi="宋体"/>
        </w:rPr>
        <w:t>支持打印格式的自定义；</w:t>
      </w:r>
    </w:p>
    <w:p>
      <w:pPr>
        <w:spacing w:line="360" w:lineRule="auto"/>
        <w:ind w:firstLine="420"/>
        <w:rPr>
          <w:rFonts w:hint="eastAsia" w:ascii="宋体" w:hAnsi="宋体"/>
        </w:rPr>
      </w:pPr>
      <w:r>
        <w:rPr>
          <w:rFonts w:hint="eastAsia" w:ascii="宋体" w:hAnsi="宋体"/>
        </w:rPr>
        <w:t>支持多种图文报告格式；</w:t>
      </w:r>
    </w:p>
    <w:p>
      <w:pPr>
        <w:spacing w:line="360" w:lineRule="auto"/>
        <w:ind w:firstLine="420"/>
        <w:rPr>
          <w:rFonts w:hint="eastAsia" w:ascii="宋体" w:hAnsi="宋体"/>
        </w:rPr>
      </w:pPr>
      <w:r>
        <w:rPr>
          <w:rFonts w:hint="eastAsia" w:ascii="宋体" w:hAnsi="宋体"/>
        </w:rPr>
        <w:t>可自定义打印栏目的内容和格式；</w:t>
      </w:r>
    </w:p>
    <w:p>
      <w:pPr>
        <w:spacing w:line="360" w:lineRule="auto"/>
        <w:ind w:firstLine="420"/>
        <w:rPr>
          <w:rFonts w:hint="eastAsia" w:ascii="宋体" w:hAnsi="宋体"/>
        </w:rPr>
      </w:pPr>
      <w:r>
        <w:rPr>
          <w:rFonts w:hint="eastAsia" w:ascii="宋体" w:hAnsi="宋体"/>
        </w:rPr>
        <w:t>支持报告的预览和打印；</w:t>
      </w:r>
    </w:p>
    <w:p>
      <w:pPr>
        <w:spacing w:line="360" w:lineRule="auto"/>
        <w:ind w:firstLine="420"/>
        <w:rPr>
          <w:rFonts w:hint="eastAsia" w:ascii="宋体" w:hAnsi="宋体"/>
        </w:rPr>
      </w:pPr>
      <w:r>
        <w:rPr>
          <w:rFonts w:hint="eastAsia" w:ascii="宋体" w:hAnsi="宋体"/>
        </w:rPr>
        <w:t>可设置报告打印权限。</w:t>
      </w:r>
    </w:p>
    <w:p>
      <w:pPr>
        <w:spacing w:line="360" w:lineRule="auto"/>
        <w:ind w:firstLine="420"/>
        <w:rPr>
          <w:rFonts w:hint="eastAsia" w:ascii="宋体" w:hAnsi="宋体"/>
        </w:rPr>
      </w:pPr>
    </w:p>
    <w:p>
      <w:pPr>
        <w:pStyle w:val="14"/>
        <w:numPr>
          <w:ilvl w:val="0"/>
          <w:numId w:val="1"/>
        </w:numPr>
        <w:spacing w:line="360" w:lineRule="auto"/>
        <w:ind w:firstLineChars="0"/>
        <w:outlineLvl w:val="0"/>
        <w:rPr>
          <w:rFonts w:hint="eastAsia" w:asciiTheme="minorEastAsia" w:hAnsiTheme="minorEastAsia"/>
          <w:b/>
          <w:sz w:val="28"/>
          <w:szCs w:val="28"/>
        </w:rPr>
      </w:pPr>
      <w:r>
        <w:rPr>
          <w:rFonts w:hint="eastAsia" w:asciiTheme="minorEastAsia" w:hAnsiTheme="minorEastAsia"/>
          <w:b/>
          <w:sz w:val="28"/>
          <w:szCs w:val="28"/>
        </w:rPr>
        <w:t>商务要求</w:t>
      </w:r>
    </w:p>
    <w:p>
      <w:pPr>
        <w:spacing w:line="360" w:lineRule="auto"/>
        <w:ind w:firstLine="420"/>
        <w:rPr>
          <w:rFonts w:hint="eastAsia" w:ascii="宋体" w:hAnsi="宋体"/>
          <w:szCs w:val="24"/>
          <w:lang w:val="zh-CN"/>
        </w:rPr>
      </w:pPr>
      <w:r>
        <w:rPr>
          <w:rFonts w:hint="eastAsia" w:ascii="宋体" w:hAnsi="宋体"/>
          <w:szCs w:val="24"/>
          <w:lang w:val="zh-CN"/>
        </w:rPr>
        <w:t>★1、投标报价：</w:t>
      </w:r>
    </w:p>
    <w:p>
      <w:pPr>
        <w:spacing w:line="360" w:lineRule="auto"/>
        <w:ind w:firstLine="420"/>
        <w:rPr>
          <w:rFonts w:hint="eastAsia" w:ascii="宋体" w:hAnsi="宋体"/>
          <w:szCs w:val="24"/>
          <w:lang w:val="zh-CN"/>
        </w:rPr>
      </w:pPr>
      <w:r>
        <w:rPr>
          <w:rFonts w:hint="eastAsia" w:ascii="宋体" w:hAnsi="宋体"/>
          <w:szCs w:val="24"/>
          <w:lang w:val="zh-CN"/>
        </w:rPr>
        <w:t>投标人投标报价超过预算的为无效投标。投标报价包含本项目招标的软件、技术服务、实施、技术支持、售后服务、培训、运输、保险及各种税金等所有费用。</w:t>
      </w:r>
    </w:p>
    <w:p>
      <w:pPr>
        <w:spacing w:line="360" w:lineRule="auto"/>
        <w:ind w:firstLine="420"/>
        <w:rPr>
          <w:rFonts w:hint="eastAsia" w:ascii="宋体" w:hAnsi="宋体"/>
          <w:szCs w:val="24"/>
          <w:lang w:val="zh-CN"/>
        </w:rPr>
      </w:pPr>
      <w:r>
        <w:rPr>
          <w:rFonts w:hint="eastAsia" w:ascii="宋体" w:hAnsi="宋体"/>
          <w:szCs w:val="24"/>
          <w:lang w:val="zh-CN"/>
        </w:rPr>
        <w:t>★2、实施时间：</w:t>
      </w:r>
    </w:p>
    <w:p>
      <w:pPr>
        <w:spacing w:line="360" w:lineRule="auto"/>
        <w:ind w:firstLine="420"/>
        <w:rPr>
          <w:rFonts w:hint="eastAsia" w:ascii="宋体" w:hAnsi="宋体"/>
          <w:szCs w:val="24"/>
          <w:lang w:val="zh-CN"/>
        </w:rPr>
      </w:pPr>
      <w:r>
        <w:rPr>
          <w:rFonts w:hint="eastAsia" w:ascii="宋体" w:hAnsi="宋体"/>
          <w:szCs w:val="24"/>
          <w:lang w:val="zh-CN"/>
        </w:rPr>
        <w:t>交付时间：自合同签订之日起90日内完成。</w:t>
      </w:r>
    </w:p>
    <w:p>
      <w:pPr>
        <w:spacing w:line="360" w:lineRule="auto"/>
        <w:ind w:firstLine="420"/>
        <w:rPr>
          <w:rFonts w:hint="eastAsia" w:ascii="宋体" w:hAnsi="宋体"/>
          <w:szCs w:val="24"/>
          <w:lang w:val="zh-CN"/>
        </w:rPr>
      </w:pPr>
      <w:r>
        <w:rPr>
          <w:rFonts w:hint="eastAsia" w:ascii="宋体" w:hAnsi="宋体"/>
          <w:szCs w:val="24"/>
          <w:lang w:val="zh-CN"/>
        </w:rPr>
        <w:t>3、实施地点：</w:t>
      </w:r>
    </w:p>
    <w:p>
      <w:pPr>
        <w:spacing w:line="360" w:lineRule="auto"/>
        <w:ind w:firstLine="420"/>
        <w:rPr>
          <w:rFonts w:hint="eastAsia" w:ascii="宋体" w:hAnsi="宋体"/>
          <w:szCs w:val="24"/>
          <w:lang w:val="zh-CN"/>
        </w:rPr>
      </w:pPr>
      <w:r>
        <w:rPr>
          <w:rFonts w:hint="eastAsia" w:ascii="宋体" w:hAnsi="宋体"/>
          <w:szCs w:val="24"/>
          <w:lang w:val="zh-CN"/>
        </w:rPr>
        <w:t>采购方指定地点。</w:t>
      </w:r>
    </w:p>
    <w:p>
      <w:pPr>
        <w:spacing w:line="360" w:lineRule="auto"/>
        <w:ind w:firstLine="420"/>
        <w:rPr>
          <w:rFonts w:hint="eastAsia" w:ascii="宋体" w:hAnsi="宋体"/>
          <w:szCs w:val="24"/>
          <w:lang w:val="zh-CN"/>
        </w:rPr>
      </w:pPr>
      <w:r>
        <w:rPr>
          <w:rFonts w:hint="eastAsia" w:ascii="宋体" w:hAnsi="宋体"/>
          <w:szCs w:val="24"/>
          <w:lang w:val="zh-CN"/>
        </w:rPr>
        <w:t>★4、付款方式：</w:t>
      </w:r>
    </w:p>
    <w:p>
      <w:pPr>
        <w:spacing w:line="360" w:lineRule="auto"/>
        <w:ind w:firstLine="420"/>
        <w:rPr>
          <w:rFonts w:hint="eastAsia" w:ascii="宋体" w:hAnsi="宋体"/>
          <w:szCs w:val="24"/>
          <w:lang w:val="zh-CN"/>
        </w:rPr>
      </w:pPr>
      <w:r>
        <w:rPr>
          <w:rFonts w:hint="eastAsia" w:ascii="宋体" w:hAnsi="宋体"/>
        </w:rPr>
        <w:t>合同签订后10个工作日内，与采购方办理</w:t>
      </w:r>
      <w:r>
        <w:rPr>
          <w:rFonts w:ascii="宋体" w:hAnsi="宋体"/>
        </w:rPr>
        <w:t>完成开工手续，并安排实施人员进场后，甲方向乙方支付合同总额的</w:t>
      </w:r>
      <w:r>
        <w:rPr>
          <w:rFonts w:hint="eastAsia" w:ascii="宋体" w:hAnsi="宋体"/>
        </w:rPr>
        <w:t>30%</w:t>
      </w:r>
      <w:r>
        <w:rPr>
          <w:rFonts w:ascii="宋体" w:hAnsi="宋体"/>
        </w:rPr>
        <w:t>。合同软件安装调试完成，整体上线并且稳定试运行</w:t>
      </w:r>
      <w:r>
        <w:rPr>
          <w:rFonts w:hint="eastAsia" w:ascii="宋体" w:hAnsi="宋体"/>
        </w:rPr>
        <w:t>10</w:t>
      </w:r>
      <w:r>
        <w:rPr>
          <w:rFonts w:ascii="宋体" w:hAnsi="宋体"/>
        </w:rPr>
        <w:t>天后，由乙方向甲方和监理方（如有）提出验收申请，验收合格并出 具《验收报告》后，甲方在</w:t>
      </w:r>
      <w:r>
        <w:rPr>
          <w:rFonts w:hint="eastAsia" w:ascii="宋体" w:hAnsi="宋体"/>
        </w:rPr>
        <w:t>10</w:t>
      </w:r>
      <w:r>
        <w:rPr>
          <w:rFonts w:ascii="宋体" w:hAnsi="宋体"/>
        </w:rPr>
        <w:t>个工作日内向乙方支付合同总额的</w:t>
      </w:r>
      <w:r>
        <w:rPr>
          <w:rFonts w:hint="eastAsia" w:ascii="宋体" w:hAnsi="宋体"/>
        </w:rPr>
        <w:t>65%</w:t>
      </w:r>
      <w:r>
        <w:rPr>
          <w:rFonts w:ascii="宋体" w:hAnsi="宋体"/>
        </w:rPr>
        <w:t>。在质保期满后且乙方服务达标，由乙方提出申请，经甲、乙、监理（如有）三方确认，甲方收到乙方申请后</w:t>
      </w:r>
      <w:r>
        <w:rPr>
          <w:rFonts w:hint="eastAsia" w:ascii="宋体" w:hAnsi="宋体"/>
        </w:rPr>
        <w:t>10</w:t>
      </w:r>
      <w:r>
        <w:rPr>
          <w:rFonts w:ascii="宋体" w:hAnsi="宋体"/>
        </w:rPr>
        <w:t>天内支付（不计利息）合同总额的</w:t>
      </w:r>
      <w:r>
        <w:rPr>
          <w:rFonts w:hint="eastAsia" w:ascii="宋体" w:hAnsi="宋体"/>
        </w:rPr>
        <w:t>5%</w:t>
      </w:r>
      <w:r>
        <w:rPr>
          <w:rFonts w:ascii="宋体" w:hAnsi="宋体"/>
        </w:rPr>
        <w:t>。</w:t>
      </w:r>
    </w:p>
    <w:p>
      <w:pPr>
        <w:spacing w:line="360" w:lineRule="auto"/>
        <w:ind w:firstLine="420"/>
        <w:rPr>
          <w:rFonts w:hint="eastAsia" w:ascii="宋体" w:hAnsi="宋体"/>
          <w:szCs w:val="24"/>
          <w:lang w:val="zh-CN"/>
        </w:rPr>
      </w:pPr>
      <w:r>
        <w:rPr>
          <w:rFonts w:hint="eastAsia" w:ascii="宋体" w:hAnsi="宋体"/>
          <w:szCs w:val="24"/>
          <w:lang w:val="zh-CN"/>
        </w:rPr>
        <w:t>5、项目验收要求</w:t>
      </w:r>
    </w:p>
    <w:p>
      <w:pPr>
        <w:spacing w:line="360" w:lineRule="auto"/>
        <w:ind w:firstLine="420"/>
        <w:rPr>
          <w:rFonts w:hint="eastAsia" w:ascii="宋体" w:hAnsi="宋体"/>
          <w:szCs w:val="24"/>
          <w:lang w:val="zh-CN"/>
        </w:rPr>
      </w:pPr>
      <w:r>
        <w:rPr>
          <w:rFonts w:hint="eastAsia" w:ascii="宋体" w:hAnsi="宋体"/>
          <w:szCs w:val="24"/>
          <w:lang w:val="zh-CN"/>
        </w:rPr>
        <w:t>（1）项目交付后由本项目根据合同、招标文件、投标文件组织验收。</w:t>
      </w:r>
    </w:p>
    <w:p>
      <w:pPr>
        <w:spacing w:line="360" w:lineRule="auto"/>
        <w:ind w:firstLine="420"/>
        <w:rPr>
          <w:rFonts w:hint="eastAsia" w:ascii="宋体" w:hAnsi="宋体"/>
          <w:szCs w:val="24"/>
          <w:lang w:val="zh-CN"/>
        </w:rPr>
      </w:pPr>
      <w:r>
        <w:rPr>
          <w:rFonts w:hint="eastAsia" w:ascii="宋体" w:hAnsi="宋体"/>
          <w:szCs w:val="24"/>
          <w:lang w:val="zh-CN"/>
        </w:rPr>
        <w:t>（2）项目验收由采购人负责组织实施，采购人有权安排第三方监理机构进行监督。</w:t>
      </w:r>
    </w:p>
    <w:p>
      <w:pPr>
        <w:spacing w:line="360" w:lineRule="auto"/>
        <w:ind w:firstLine="420"/>
        <w:rPr>
          <w:rFonts w:hint="eastAsia" w:ascii="宋体" w:hAnsi="宋体"/>
          <w:szCs w:val="24"/>
          <w:lang w:val="zh-CN"/>
        </w:rPr>
      </w:pPr>
      <w:r>
        <w:rPr>
          <w:rFonts w:hint="eastAsia" w:ascii="宋体" w:hAnsi="宋体"/>
          <w:szCs w:val="24"/>
          <w:lang w:val="zh-CN"/>
        </w:rPr>
        <w:t>6、售后服务内容：</w:t>
      </w:r>
    </w:p>
    <w:p>
      <w:pPr>
        <w:spacing w:line="360" w:lineRule="auto"/>
        <w:ind w:firstLine="420"/>
        <w:rPr>
          <w:rFonts w:hint="eastAsia" w:ascii="宋体" w:hAnsi="宋体"/>
          <w:szCs w:val="24"/>
          <w:lang w:val="zh-CN"/>
        </w:rPr>
      </w:pPr>
      <w:r>
        <w:rPr>
          <w:rFonts w:hint="eastAsia" w:ascii="宋体" w:hAnsi="宋体"/>
          <w:szCs w:val="24"/>
          <w:lang w:val="zh-CN"/>
        </w:rPr>
        <w:t>★（1）服务体系</w:t>
      </w:r>
    </w:p>
    <w:p>
      <w:pPr>
        <w:spacing w:line="360" w:lineRule="auto"/>
        <w:ind w:firstLine="420"/>
        <w:rPr>
          <w:rFonts w:hint="eastAsia" w:ascii="宋体" w:hAnsi="宋体"/>
          <w:szCs w:val="24"/>
          <w:lang w:val="zh-CN"/>
        </w:rPr>
      </w:pPr>
      <w:r>
        <w:rPr>
          <w:rFonts w:hint="eastAsia" w:ascii="宋体" w:hAnsi="宋体"/>
          <w:szCs w:val="24"/>
          <w:lang w:val="zh-CN"/>
        </w:rPr>
        <w:t>投标方提供全系统全过程（即售前、售中、售后）一站式服务，提供24小时×365天的质量保证，包括：业务咨询、业务受理、故障申告、技术支持；提供7×24小时电话技术支持和故障申告服务；采购方在使用服务过程中发现的任何问题均可向投标方申告，投标方负责故障的全程处理，为采购方建立“首问负责制”服务体系。</w:t>
      </w:r>
    </w:p>
    <w:p>
      <w:pPr>
        <w:spacing w:line="360" w:lineRule="auto"/>
        <w:ind w:firstLine="420"/>
        <w:rPr>
          <w:rFonts w:hint="eastAsia" w:ascii="宋体" w:hAnsi="宋体"/>
          <w:szCs w:val="24"/>
          <w:lang w:val="zh-CN"/>
        </w:rPr>
      </w:pPr>
      <w:r>
        <w:rPr>
          <w:rFonts w:hint="eastAsia" w:ascii="宋体" w:hAnsi="宋体"/>
          <w:szCs w:val="24"/>
          <w:lang w:val="zh-CN"/>
        </w:rPr>
        <w:t>★（2）故障响应要求</w:t>
      </w:r>
    </w:p>
    <w:p>
      <w:pPr>
        <w:spacing w:line="360" w:lineRule="auto"/>
        <w:ind w:firstLine="420"/>
        <w:rPr>
          <w:rFonts w:hint="eastAsia" w:ascii="宋体" w:hAnsi="宋体"/>
          <w:szCs w:val="24"/>
          <w:lang w:val="zh-CN"/>
        </w:rPr>
      </w:pPr>
      <w:r>
        <w:rPr>
          <w:rFonts w:hint="eastAsia" w:ascii="宋体" w:hAnsi="宋体"/>
          <w:szCs w:val="24"/>
          <w:lang w:val="zh-CN"/>
        </w:rPr>
        <w:t>投标方负责配合采购方进行系统故障的诊断和排除；投标方承诺对系统的故障申告响应时间小于30分钟，接入故障恢复时间小于1小时，个别特殊情况最长不超过2小时；当故障处理完毕后，在30分钟内通知我方，在3个工作日内向采购方提交故障报告。</w:t>
      </w:r>
    </w:p>
    <w:p>
      <w:pPr>
        <w:spacing w:line="360" w:lineRule="auto"/>
        <w:ind w:firstLine="420"/>
        <w:rPr>
          <w:rFonts w:hint="eastAsia" w:ascii="宋体" w:hAnsi="宋体"/>
          <w:szCs w:val="24"/>
          <w:lang w:val="zh-CN"/>
        </w:rPr>
      </w:pPr>
      <w:r>
        <w:rPr>
          <w:rFonts w:hint="eastAsia" w:ascii="宋体" w:hAnsi="宋体"/>
          <w:szCs w:val="24"/>
          <w:lang w:val="zh-CN"/>
        </w:rPr>
        <w:t>★（3）免费售后服务期限：自软件开发项目竣工验收（最终验收）之日起，中标方为采购方提供至少1年的免费软件维护服务和技术支持，维护服务包括软件系统维护、功能完善、性能提升、故障检测等。</w:t>
      </w:r>
    </w:p>
    <w:p>
      <w:pPr>
        <w:spacing w:line="360" w:lineRule="auto"/>
        <w:ind w:firstLine="420"/>
        <w:rPr>
          <w:rFonts w:hint="eastAsia" w:ascii="宋体" w:hAnsi="宋体"/>
          <w:szCs w:val="24"/>
        </w:rPr>
      </w:pPr>
      <w:r>
        <w:rPr>
          <w:rFonts w:hint="eastAsia" w:ascii="宋体" w:hAnsi="宋体"/>
          <w:szCs w:val="24"/>
          <w:lang w:val="zh-CN"/>
        </w:rPr>
        <w:t>★（</w:t>
      </w:r>
      <w:r>
        <w:rPr>
          <w:rFonts w:hint="eastAsia" w:ascii="宋体" w:hAnsi="宋体"/>
          <w:szCs w:val="24"/>
        </w:rPr>
        <w:t>4</w:t>
      </w:r>
      <w:r>
        <w:rPr>
          <w:rFonts w:hint="eastAsia" w:ascii="宋体" w:hAnsi="宋体"/>
          <w:szCs w:val="24"/>
          <w:lang w:val="zh-CN"/>
        </w:rPr>
        <w:t>）自软件开发项目竣工验收（最终验收）</w:t>
      </w:r>
      <w:r>
        <w:rPr>
          <w:rFonts w:hint="eastAsia" w:ascii="宋体" w:hAnsi="宋体"/>
          <w:szCs w:val="24"/>
        </w:rPr>
        <w:t>完成</w:t>
      </w:r>
      <w:r>
        <w:rPr>
          <w:rFonts w:hint="eastAsia" w:ascii="宋体" w:hAnsi="宋体"/>
          <w:szCs w:val="24"/>
          <w:lang w:val="zh-CN"/>
        </w:rPr>
        <w:t>之日起，中标方为采购方提供</w:t>
      </w:r>
      <w:r>
        <w:rPr>
          <w:rFonts w:hint="eastAsia" w:ascii="宋体" w:hAnsi="宋体"/>
          <w:szCs w:val="24"/>
        </w:rPr>
        <w:t>为期</w:t>
      </w:r>
      <w:r>
        <w:rPr>
          <w:rFonts w:hint="eastAsia" w:ascii="宋体" w:hAnsi="宋体"/>
          <w:szCs w:val="24"/>
          <w:lang w:val="zh-CN"/>
        </w:rPr>
        <w:t>1年的</w:t>
      </w:r>
      <w:r>
        <w:rPr>
          <w:rFonts w:hint="eastAsia" w:ascii="宋体" w:hAnsi="宋体"/>
          <w:szCs w:val="24"/>
        </w:rPr>
        <w:t>电子云胶片系统免费使用服务。</w:t>
      </w:r>
    </w:p>
    <w:p>
      <w:pPr>
        <w:spacing w:line="360" w:lineRule="auto"/>
        <w:ind w:firstLine="420"/>
        <w:rPr>
          <w:rFonts w:hint="eastAsia" w:ascii="宋体" w:hAnsi="宋体"/>
          <w:szCs w:val="24"/>
          <w:lang w:val="zh-CN"/>
        </w:rPr>
      </w:pPr>
    </w:p>
    <w:p>
      <w:pPr>
        <w:pStyle w:val="14"/>
        <w:numPr>
          <w:ilvl w:val="0"/>
          <w:numId w:val="1"/>
        </w:numPr>
        <w:spacing w:line="360" w:lineRule="auto"/>
        <w:ind w:firstLineChars="0"/>
        <w:outlineLvl w:val="0"/>
        <w:rPr>
          <w:rFonts w:hint="eastAsia" w:asciiTheme="minorEastAsia" w:hAnsiTheme="minorEastAsia"/>
          <w:b/>
          <w:sz w:val="28"/>
          <w:szCs w:val="28"/>
        </w:rPr>
      </w:pPr>
      <w:r>
        <w:rPr>
          <w:rFonts w:asciiTheme="minorEastAsia" w:hAnsiTheme="minorEastAsia"/>
          <w:b/>
          <w:sz w:val="28"/>
          <w:szCs w:val="28"/>
        </w:rPr>
        <w:t>培训要求：</w:t>
      </w:r>
    </w:p>
    <w:p>
      <w:pPr>
        <w:spacing w:line="360" w:lineRule="auto"/>
        <w:ind w:firstLine="420"/>
        <w:rPr>
          <w:rFonts w:hint="eastAsia" w:ascii="宋体" w:hAnsi="宋体"/>
          <w:szCs w:val="24"/>
          <w:lang w:val="zh-CN"/>
        </w:rPr>
      </w:pPr>
      <w:r>
        <w:rPr>
          <w:rFonts w:hint="eastAsia" w:ascii="宋体" w:hAnsi="宋体"/>
          <w:szCs w:val="24"/>
          <w:lang w:val="zh-CN"/>
        </w:rPr>
        <w:t>（1）投标方提供现场培训和在线视频培训系统方式的培训，提供具体培训方案。</w:t>
      </w:r>
    </w:p>
    <w:p>
      <w:pPr>
        <w:spacing w:line="360" w:lineRule="auto"/>
        <w:ind w:firstLine="420"/>
        <w:rPr>
          <w:rFonts w:hint="eastAsia" w:ascii="宋体" w:hAnsi="宋体"/>
          <w:szCs w:val="24"/>
          <w:lang w:val="zh-CN"/>
        </w:rPr>
      </w:pPr>
      <w:r>
        <w:rPr>
          <w:rFonts w:hint="eastAsia" w:ascii="宋体" w:hAnsi="宋体"/>
          <w:szCs w:val="24"/>
          <w:lang w:val="zh-CN"/>
        </w:rPr>
        <w:t>（2）现场培训不少于2次，每次1天；在线视频培训不少于4次，每次不少于2小时。</w:t>
      </w:r>
    </w:p>
    <w:p>
      <w:pPr>
        <w:spacing w:line="360" w:lineRule="auto"/>
        <w:ind w:firstLine="420"/>
        <w:rPr>
          <w:rFonts w:hint="eastAsia" w:ascii="宋体" w:hAnsi="宋体"/>
          <w:szCs w:val="24"/>
          <w:lang w:val="zh-CN"/>
        </w:rPr>
      </w:pPr>
      <w:r>
        <w:rPr>
          <w:rFonts w:hint="eastAsia" w:ascii="宋体" w:hAnsi="宋体"/>
          <w:szCs w:val="24"/>
          <w:lang w:val="zh-CN"/>
        </w:rPr>
        <w:t>（3）培训内容包括不限于制作操作培训教材和业务培训教材，确保系统维护人员能够独立、熟练地完成操作，保证系统用户能够独立处理软件系统故障。</w:t>
      </w:r>
    </w:p>
    <w:p>
      <w:pPr>
        <w:spacing w:line="360" w:lineRule="auto"/>
        <w:ind w:firstLine="420"/>
        <w:rPr>
          <w:rFonts w:hint="eastAsia" w:ascii="宋体" w:hAnsi="宋体"/>
          <w:szCs w:val="24"/>
          <w:lang w:val="zh-CN"/>
        </w:rPr>
      </w:pPr>
      <w:r>
        <w:rPr>
          <w:rFonts w:hint="eastAsia" w:ascii="宋体" w:hAnsi="宋体"/>
          <w:szCs w:val="24"/>
          <w:lang w:val="zh-CN"/>
        </w:rPr>
        <w:t>（4）投标方应为培训搭建所需的应用环境，并提供培训教材等相关用品。</w:t>
      </w:r>
    </w:p>
    <w:p>
      <w:pPr>
        <w:pStyle w:val="14"/>
        <w:numPr>
          <w:ilvl w:val="0"/>
          <w:numId w:val="1"/>
        </w:numPr>
        <w:spacing w:line="360" w:lineRule="auto"/>
        <w:ind w:firstLineChars="0"/>
        <w:outlineLvl w:val="0"/>
        <w:rPr>
          <w:rFonts w:hint="eastAsia" w:asciiTheme="minorEastAsia" w:hAnsiTheme="minorEastAsia"/>
          <w:b/>
          <w:sz w:val="28"/>
          <w:szCs w:val="28"/>
        </w:rPr>
      </w:pPr>
      <w:r>
        <w:rPr>
          <w:rFonts w:hint="eastAsia" w:asciiTheme="minorEastAsia" w:hAnsiTheme="minorEastAsia"/>
          <w:b/>
          <w:sz w:val="28"/>
          <w:szCs w:val="28"/>
        </w:rPr>
        <w:t>项目团队人员配置及要求：</w:t>
      </w:r>
    </w:p>
    <w:p>
      <w:pPr>
        <w:spacing w:line="360" w:lineRule="auto"/>
        <w:ind w:firstLine="420"/>
        <w:rPr>
          <w:rFonts w:hint="eastAsia" w:ascii="宋体" w:hAnsi="宋体"/>
          <w:szCs w:val="24"/>
          <w:lang w:val="zh-CN"/>
        </w:rPr>
      </w:pPr>
      <w:r>
        <w:rPr>
          <w:rFonts w:hint="eastAsia" w:ascii="宋体" w:hAnsi="宋体"/>
          <w:szCs w:val="24"/>
          <w:lang w:val="zh-CN"/>
        </w:rPr>
        <w:t>（1）项目服务团队人员不少于5人（</w:t>
      </w:r>
      <w:r>
        <w:rPr>
          <w:rFonts w:ascii="宋体" w:hAnsi="宋体"/>
          <w:szCs w:val="24"/>
          <w:lang w:val="zh-CN"/>
        </w:rPr>
        <w:t>包含项目经理、软件设计工程师、系统集成项目管理工程师等</w:t>
      </w:r>
      <w:r>
        <w:rPr>
          <w:rFonts w:hint="eastAsia" w:ascii="宋体" w:hAnsi="宋体"/>
          <w:szCs w:val="24"/>
          <w:lang w:val="zh-CN"/>
        </w:rPr>
        <w:t>等），投标文件需附团队人员的名单与分工。</w:t>
      </w:r>
    </w:p>
    <w:p>
      <w:pPr>
        <w:spacing w:line="360" w:lineRule="auto"/>
        <w:ind w:firstLine="420"/>
        <w:rPr>
          <w:rFonts w:hint="eastAsia" w:ascii="宋体" w:hAnsi="宋体"/>
          <w:szCs w:val="24"/>
          <w:lang w:val="zh-CN"/>
        </w:rPr>
      </w:pPr>
      <w:r>
        <w:rPr>
          <w:rFonts w:hint="eastAsia" w:ascii="宋体" w:hAnsi="宋体"/>
          <w:szCs w:val="24"/>
          <w:lang w:val="zh-CN"/>
        </w:rPr>
        <w:t>（2）项目团队人员要求</w:t>
      </w:r>
    </w:p>
    <w:p>
      <w:pPr>
        <w:spacing w:line="360" w:lineRule="auto"/>
        <w:ind w:firstLine="577" w:firstLineChars="275"/>
        <w:rPr>
          <w:rFonts w:hint="eastAsia" w:ascii="宋体" w:hAnsi="宋体"/>
          <w:szCs w:val="24"/>
          <w:lang w:val="zh-CN"/>
        </w:rPr>
      </w:pPr>
      <w:r>
        <w:rPr>
          <w:rFonts w:hint="eastAsia" w:ascii="宋体" w:hAnsi="宋体"/>
          <w:szCs w:val="24"/>
          <w:lang w:val="zh-CN"/>
        </w:rPr>
        <w:t>1）项目团队组织机构完善、人员配置专业合理、工作分工职责明确。</w:t>
      </w:r>
      <w:bookmarkStart w:id="13" w:name="_Hlk128645578"/>
    </w:p>
    <w:p>
      <w:pPr>
        <w:spacing w:line="360" w:lineRule="auto"/>
        <w:ind w:firstLine="577" w:firstLineChars="275"/>
        <w:rPr>
          <w:rFonts w:hint="eastAsia" w:ascii="宋体" w:hAnsi="宋体"/>
          <w:szCs w:val="24"/>
          <w:lang w:val="zh-CN"/>
        </w:rPr>
      </w:pPr>
      <w:r>
        <w:rPr>
          <w:rFonts w:hint="eastAsia" w:ascii="宋体" w:hAnsi="宋体"/>
          <w:szCs w:val="24"/>
          <w:lang w:val="zh-CN"/>
        </w:rPr>
        <w:t>2）项目经理</w:t>
      </w:r>
    </w:p>
    <w:p>
      <w:pPr>
        <w:spacing w:line="360" w:lineRule="auto"/>
        <w:ind w:firstLine="480"/>
        <w:rPr>
          <w:rFonts w:hint="eastAsia" w:ascii="宋体" w:hAnsi="宋体"/>
          <w:szCs w:val="24"/>
          <w:lang w:val="zh-CN"/>
        </w:rPr>
      </w:pPr>
      <w:r>
        <w:rPr>
          <w:rFonts w:hint="eastAsia" w:ascii="宋体" w:hAnsi="宋体"/>
          <w:szCs w:val="24"/>
          <w:lang w:val="zh-CN"/>
        </w:rPr>
        <w:t>负责本项目的整体管理和保障，具备3年及以上工作经验，有大型项目管理能力，有实际相关管理经验。</w:t>
      </w:r>
      <w:r>
        <w:rPr>
          <w:rFonts w:ascii="宋体" w:hAnsi="宋体"/>
          <w:szCs w:val="24"/>
          <w:lang w:val="zh-CN"/>
        </w:rPr>
        <w:t>具有高级信息系统项目管理师证书</w:t>
      </w:r>
      <w:r>
        <w:rPr>
          <w:rFonts w:hint="eastAsia" w:ascii="宋体" w:hAnsi="宋体"/>
          <w:szCs w:val="24"/>
          <w:lang w:val="zh-CN"/>
        </w:rPr>
        <w:t>（投标文件提供该员工与投标人当前具备劳动关系的承诺函，承诺函应列明员工姓名、身份证照片和号码、手机号码、资格证名称、编号、认证机构等信息）。</w:t>
      </w:r>
    </w:p>
    <w:bookmarkEnd w:id="13"/>
    <w:p>
      <w:pPr>
        <w:spacing w:line="360" w:lineRule="auto"/>
        <w:ind w:firstLine="577" w:firstLineChars="275"/>
        <w:rPr>
          <w:rFonts w:hint="eastAsia" w:ascii="宋体" w:hAnsi="宋体"/>
          <w:szCs w:val="24"/>
          <w:lang w:val="zh-CN"/>
        </w:rPr>
      </w:pPr>
      <w:r>
        <w:rPr>
          <w:rFonts w:hint="eastAsia" w:ascii="宋体" w:hAnsi="宋体"/>
          <w:szCs w:val="24"/>
          <w:lang w:val="zh-CN"/>
        </w:rPr>
        <w:t>3）</w:t>
      </w:r>
      <w:r>
        <w:rPr>
          <w:rFonts w:ascii="宋体" w:hAnsi="宋体"/>
          <w:szCs w:val="24"/>
          <w:lang w:val="zh-CN"/>
        </w:rPr>
        <w:t xml:space="preserve">软件设计工程师 </w:t>
      </w:r>
    </w:p>
    <w:p>
      <w:pPr>
        <w:spacing w:line="360" w:lineRule="auto"/>
        <w:ind w:firstLine="480"/>
        <w:rPr>
          <w:rFonts w:hint="eastAsia" w:ascii="宋体" w:hAnsi="宋体"/>
          <w:szCs w:val="24"/>
          <w:lang w:val="zh-CN"/>
        </w:rPr>
      </w:pPr>
      <w:r>
        <w:rPr>
          <w:rFonts w:ascii="宋体" w:hAnsi="宋体"/>
          <w:szCs w:val="24"/>
          <w:lang w:val="zh-CN"/>
        </w:rPr>
        <w:t xml:space="preserve">负债本项目程序开发任务,按计划完成任务目标，编写程序设计与代码，编写有关技术方案、文档，编写软件单元的测试用例；具有软件设计师证书（投标文件提供该员工与投标人当前具备劳动关系的承诺函，承诺函应列明员工姓名、身份证照片和号码、手机号码、资格证名称、编号、认证机构等信息）。 </w:t>
      </w:r>
    </w:p>
    <w:p>
      <w:pPr>
        <w:spacing w:line="360" w:lineRule="auto"/>
        <w:ind w:firstLine="577" w:firstLineChars="275"/>
        <w:rPr>
          <w:rFonts w:hint="eastAsia" w:ascii="宋体" w:hAnsi="宋体"/>
          <w:szCs w:val="24"/>
          <w:lang w:val="zh-CN"/>
        </w:rPr>
      </w:pPr>
      <w:r>
        <w:rPr>
          <w:rFonts w:hint="eastAsia" w:ascii="宋体" w:hAnsi="宋体"/>
          <w:szCs w:val="24"/>
          <w:lang w:val="zh-CN"/>
        </w:rPr>
        <w:t>4)</w:t>
      </w:r>
      <w:r>
        <w:rPr>
          <w:rFonts w:ascii="宋体" w:hAnsi="宋体"/>
          <w:szCs w:val="24"/>
          <w:lang w:val="zh-CN"/>
        </w:rPr>
        <w:t xml:space="preserve">系统集成项目管理工程师 </w:t>
      </w:r>
    </w:p>
    <w:p>
      <w:pPr>
        <w:spacing w:line="360" w:lineRule="auto"/>
        <w:ind w:firstLine="480"/>
        <w:rPr>
          <w:rFonts w:hint="eastAsia" w:ascii="宋体" w:hAnsi="宋体"/>
          <w:szCs w:val="24"/>
          <w:lang w:val="zh-CN"/>
        </w:rPr>
      </w:pPr>
      <w:r>
        <w:rPr>
          <w:rFonts w:ascii="宋体" w:hAnsi="宋体"/>
          <w:szCs w:val="24"/>
          <w:lang w:val="zh-CN"/>
        </w:rPr>
        <w:t>负责梳理项目流程及规范，根据项目需求提出或制定对应的流程及规范；定期跟踪项目整体情况， 获取项目动态及风险，制定相关的风险预案和应对措施；定期跟踪响应客户请求，了解分析客户需求， 为客户提供相应解决方案；定期跟踪技术部门的工作及进度，保障客户与技术间的信息对等；把控项目的进度、成本及风险等；编写/交付项目相关文档；具有系统集成项目管理工程师证书（投标文件提供该员工与投标人当前具备劳动关系的承诺函，承诺函应列明员工姓名、身份证照片和号码、手机号码、资格证名称、编号、认证机构等信息）。</w:t>
      </w:r>
    </w:p>
    <w:p>
      <w:pPr>
        <w:spacing w:line="360" w:lineRule="auto"/>
        <w:ind w:firstLine="315" w:firstLineChars="150"/>
        <w:rPr>
          <w:rFonts w:hint="eastAsia" w:cs="宋体" w:asciiTheme="minorEastAsia" w:hAnsiTheme="minorEastAsia"/>
          <w:kern w:val="0"/>
          <w:szCs w:val="21"/>
        </w:rPr>
      </w:pPr>
      <w:r>
        <w:rPr>
          <w:rFonts w:hint="eastAsia" w:ascii="宋体" w:hAnsi="宋体"/>
          <w:szCs w:val="24"/>
          <w:lang w:val="zh-CN"/>
        </w:rPr>
        <w:t>★（</w:t>
      </w:r>
      <w:r>
        <w:rPr>
          <w:rFonts w:ascii="宋体" w:hAnsi="宋体"/>
          <w:szCs w:val="24"/>
          <w:lang w:val="zh-CN"/>
        </w:rPr>
        <w:t>3</w:t>
      </w:r>
      <w:r>
        <w:rPr>
          <w:rFonts w:hint="eastAsia" w:ascii="宋体" w:hAnsi="宋体"/>
          <w:szCs w:val="24"/>
          <w:lang w:val="zh-CN"/>
        </w:rPr>
        <w:t>）支撑和与运维要求：投标人应配置一名专职驻场人员负责本项目的运行维护和业务支撑，</w:t>
      </w:r>
      <w:r>
        <w:rPr>
          <w:rFonts w:ascii="宋体" w:hAnsi="宋体"/>
          <w:szCs w:val="24"/>
          <w:lang w:val="zh-CN"/>
        </w:rPr>
        <w:t>驻场时间自项目验收合格</w:t>
      </w:r>
      <w:r>
        <w:rPr>
          <w:spacing w:val="-3"/>
        </w:rPr>
        <w:t>。</w:t>
      </w:r>
    </w:p>
    <w:p>
      <w:pPr>
        <w:spacing w:line="360" w:lineRule="auto"/>
        <w:rPr>
          <w:rFonts w:hint="eastAsia" w:cs="宋体" w:asciiTheme="minorEastAsia" w:hAnsiTheme="minorEastAsia"/>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B7355"/>
    <w:multiLevelType w:val="multilevel"/>
    <w:tmpl w:val="173B7355"/>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232"/>
    <w:rsid w:val="00002D1F"/>
    <w:rsid w:val="000D2232"/>
    <w:rsid w:val="00297ED0"/>
    <w:rsid w:val="00352282"/>
    <w:rsid w:val="003A5DA7"/>
    <w:rsid w:val="003E6931"/>
    <w:rsid w:val="004F7A21"/>
    <w:rsid w:val="00501F7B"/>
    <w:rsid w:val="006D026C"/>
    <w:rsid w:val="00737384"/>
    <w:rsid w:val="00827664"/>
    <w:rsid w:val="00A37EC6"/>
    <w:rsid w:val="00AB768F"/>
    <w:rsid w:val="00B5380E"/>
    <w:rsid w:val="00D00ED2"/>
    <w:rsid w:val="00D20713"/>
    <w:rsid w:val="00F92DC2"/>
    <w:rsid w:val="00FB17D6"/>
    <w:rsid w:val="107C5082"/>
    <w:rsid w:val="75735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3"/>
    <w:qFormat/>
    <w:uiPriority w:val="0"/>
    <w:pPr>
      <w:keepNext/>
      <w:keepLines/>
      <w:spacing w:before="260" w:after="260" w:line="416" w:lineRule="auto"/>
      <w:outlineLvl w:val="2"/>
    </w:pPr>
    <w:rPr>
      <w:rFonts w:ascii="Times New Roman" w:hAnsi="Times New Roman" w:eastAsia="黑体" w:cs="Times New Roman"/>
      <w:b/>
      <w:bCs/>
      <w:sz w:val="28"/>
      <w:szCs w:val="32"/>
    </w:rPr>
  </w:style>
  <w:style w:type="paragraph" w:styleId="3">
    <w:name w:val="heading 5"/>
    <w:basedOn w:val="1"/>
    <w:next w:val="1"/>
    <w:link w:val="15"/>
    <w:qFormat/>
    <w:uiPriority w:val="0"/>
    <w:pPr>
      <w:keepNext/>
      <w:keepLines/>
      <w:spacing w:before="280" w:after="290" w:line="376" w:lineRule="auto"/>
      <w:outlineLvl w:val="4"/>
    </w:pPr>
    <w:rPr>
      <w:rFonts w:ascii="Calibri" w:hAnsi="Calibri" w:eastAsia="宋体" w:cs="Times New Roman"/>
      <w:b/>
      <w:bCs/>
      <w:sz w:val="28"/>
      <w:szCs w:val="28"/>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6"/>
    <w:link w:val="5"/>
    <w:qFormat/>
    <w:uiPriority w:val="99"/>
    <w:rPr>
      <w:sz w:val="18"/>
      <w:szCs w:val="18"/>
    </w:rPr>
  </w:style>
  <w:style w:type="character" w:customStyle="1" w:styleId="9">
    <w:name w:val="页脚 字符"/>
    <w:basedOn w:val="6"/>
    <w:link w:val="4"/>
    <w:qFormat/>
    <w:uiPriority w:val="99"/>
    <w:rPr>
      <w:sz w:val="18"/>
      <w:szCs w:val="18"/>
    </w:rPr>
  </w:style>
  <w:style w:type="paragraph" w:customStyle="1" w:styleId="10">
    <w:name w:val="正标"/>
    <w:basedOn w:val="1"/>
    <w:qFormat/>
    <w:uiPriority w:val="0"/>
    <w:pPr>
      <w:kinsoku w:val="0"/>
      <w:autoSpaceDE w:val="0"/>
      <w:autoSpaceDN w:val="0"/>
      <w:adjustRightInd w:val="0"/>
      <w:snapToGrid w:val="0"/>
      <w:spacing w:line="360" w:lineRule="auto"/>
      <w:ind w:firstLine="480" w:firstLineChars="200"/>
      <w:jc w:val="left"/>
      <w:textAlignment w:val="baseline"/>
    </w:pPr>
    <w:rPr>
      <w:rFonts w:ascii="宋体" w:hAnsi="Arial" w:eastAsia="宋体" w:cs="Arial"/>
      <w:color w:val="000000"/>
      <w:kern w:val="0"/>
      <w:sz w:val="24"/>
      <w:szCs w:val="24"/>
    </w:rPr>
  </w:style>
  <w:style w:type="paragraph" w:customStyle="1" w:styleId="11">
    <w:name w:val="null3"/>
    <w:hidden/>
    <w:qFormat/>
    <w:uiPriority w:val="0"/>
    <w:rPr>
      <w:rFonts w:hint="eastAsia" w:asciiTheme="minorHAnsi" w:hAnsiTheme="minorHAnsi" w:eastAsiaTheme="minorEastAsia" w:cstheme="minorBidi"/>
      <w:lang w:val="en-US" w:eastAsia="zh-Hans" w:bidi="ar-SA"/>
    </w:rPr>
  </w:style>
  <w:style w:type="paragraph" w:customStyle="1" w:styleId="12">
    <w:name w:val="正文 A A"/>
    <w:uiPriority w:val="0"/>
    <w:pPr>
      <w:widowControl w:val="0"/>
      <w:jc w:val="both"/>
    </w:pPr>
    <w:rPr>
      <w:rFonts w:ascii="Arial Unicode MS" w:hAnsi="Arial Unicode MS" w:eastAsia="Arial Unicode MS" w:cs="Arial Unicode MS"/>
      <w:color w:val="000000"/>
      <w:kern w:val="2"/>
      <w:sz w:val="21"/>
      <w:szCs w:val="21"/>
      <w:u w:color="000000"/>
      <w:lang w:val="en-US" w:eastAsia="zh-CN" w:bidi="ar-SA"/>
    </w:rPr>
  </w:style>
  <w:style w:type="character" w:customStyle="1" w:styleId="13">
    <w:name w:val="标题 3 字符"/>
    <w:basedOn w:val="6"/>
    <w:link w:val="2"/>
    <w:uiPriority w:val="0"/>
    <w:rPr>
      <w:rFonts w:ascii="Times New Roman" w:hAnsi="Times New Roman" w:eastAsia="黑体" w:cs="Times New Roman"/>
      <w:b/>
      <w:bCs/>
      <w:sz w:val="28"/>
      <w:szCs w:val="32"/>
    </w:rPr>
  </w:style>
  <w:style w:type="paragraph" w:styleId="14">
    <w:name w:val="List Paragraph"/>
    <w:basedOn w:val="1"/>
    <w:qFormat/>
    <w:uiPriority w:val="34"/>
    <w:pPr>
      <w:ind w:firstLine="420" w:firstLineChars="200"/>
    </w:pPr>
  </w:style>
  <w:style w:type="character" w:customStyle="1" w:styleId="15">
    <w:name w:val="标题 5 字符"/>
    <w:basedOn w:val="6"/>
    <w:link w:val="3"/>
    <w:uiPriority w:val="0"/>
    <w:rPr>
      <w:rFonts w:ascii="Calibri" w:hAnsi="Calibri" w:eastAsia="宋体" w:cs="Times New Roman"/>
      <w:b/>
      <w:b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4834</Words>
  <Characters>5221</Characters>
  <Lines>372</Lines>
  <Paragraphs>502</Paragraphs>
  <TotalTime>1</TotalTime>
  <ScaleCrop>false</ScaleCrop>
  <LinksUpToDate>false</LinksUpToDate>
  <CharactersWithSpaces>9553</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2025-09-03T06:12:00Z</dcterms:created>
  <dc:creator>AnnetYB</dc:creator>
  <cp:lastModifiedBy>未定义</cp:lastModifiedBy>
  <dcterms:modified xsi:type="dcterms:W3CDTF">2025-09-05T02:05:09Z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2604911E72034819A91DD26CF441E4AF</vt:lpwstr>
  </property>
</Properties>
</file>