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hAnsi="黑体" w:eastAsia="黑体" w:cs="黑体" w:asciiTheme="majorHAnsi"/>
          <w:sz w:val="44"/>
          <w:szCs w:val="44"/>
        </w:rPr>
        <w:t>家电类</w:t>
      </w:r>
    </w:p>
    <w:tbl>
      <w:tblPr>
        <w:tblStyle w:val="3"/>
        <w:tblpPr w:leftFromText="180" w:rightFromText="180" w:vertAnchor="text" w:horzAnchor="page" w:tblpX="734" w:tblpY="670"/>
        <w:tblOverlap w:val="never"/>
        <w:tblW w:w="10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644"/>
        <w:gridCol w:w="980"/>
        <w:gridCol w:w="4099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品牌型号及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格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万宝消毒柜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容量：168L消毒星级：二星级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品牌：天加（TICA）；容量：一拖五（2匹）；能效等级：变频一级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品牌：天加（TICA）；容量：一拖六（2匹）；能效等级：变频一级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品牌：天加（TICA）；容量：一拖七（2匹）；能效等级：变频一级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品牌：天加（TICA）；容量：一拖八（2匹）；能效等级：变频一级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品牌：天加（TICA）；容量：一拖九（2匹）；能效等级：变频一级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品牌：天加（TICA）；容量：一拖十一（2匹）；能效等级：变频一级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品牌：天加（TICA）；容量：一拖十二（2匹）；能效等级：变频一级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品牌：天加（TICA）；容量：一拖十三（2匹）；能效等级：变频一级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品牌：天加（TICA）；容量：一拖十四（2匹）；能效等级：变频一级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品牌：天加（TICA）；容量：一拖十五（2匹）；能效等级：变频一级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品牌：天加（TICA）；容量：一拖十六（2匹）；能效等级：变频一级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品牌：天加（TICA）；容量：一拖十七（2匹）；能效等级：变频一级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品牌：天加（TICA）；容量：一拖十八（2匹）；能效等级：变频一级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品牌：天加（TICA）；容量：一拖十九（2匹）；能效等级：变频一级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中央空调（多联机）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品牌：天加（TICA）；容量：一拖二十（2匹）；能效等级：变频一级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一拖一1匹风管机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品牌：天加（TICA）；容量：2.6KW；能效等级：变频一级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一拖一1.5匹风管机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品牌：天加（TICA）；容量：3.5KW；能效等级：变频一级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一拖一2匹风管机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品牌：天加（TICA）；容量：5.0KW；能效等级：变频一级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一拖一3匹风管机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品牌：天加（TICA）；容量：7.2KW；能效等级：变频一级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一拖一5匹风管机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品牌：天加（TICA）；容量：12.0KW；能效等级：变频一级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一拖一6匹风管机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品牌：天加（TICA）；容量：14.2KW；能效等级：变频一级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一拖一5匹风管机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品牌：天加（TICA）；容量：12.3KW；能效等级：三级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一拖一6匹风管机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品牌：天加（TICA）；容量：14.0KW；能效等级：三级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一拖一3匹天花机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品牌：天加（TICA）；容量：7.2KW；能效等级：三级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一拖一5匹天花机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品牌：天加（TICA）；容量：12.0KW；能效等级：三级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一拖一5匹天花机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品牌：天加（TICA）；容量：12.0KW；能效等级：变频一级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一拖一6匹天花机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品牌：天加（TICA）；容量：14.2KW；能效等级：变频二级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中央空调（冷水机组主机）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品牌：天加（TICA）；类别：模块机；容量：130KW；能效等级：二级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中央空调（冷水机组末端）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品牌：天加（TICA）；类别：风机盘管；容量：3.2KW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中央空调（冷水机组末端）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品牌：天加（TICA）；类别：风机盘管；容量：5.0KW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格力空调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1.5匹一级能效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海尔空调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1.5匹一级能效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海信电视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品牌型号：海信智能wifi电视42寸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海尔10公斤波轮洗衣机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二级能效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海尔10公斤波轮变频洗衣机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一级能效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海信除湿机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型号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CF12BD/GS  最大日除湿量12L/D,</w:t>
            </w:r>
          </w:p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最大使用面积40㎡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含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60㎡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美的微波炉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容量：20升，机械版，三级能效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海尔冰箱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容量：190升，风冷无霜二级能效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sectPr>
      <w:footerReference r:id="rId5" w:type="default"/>
      <w:pgSz w:w="11906" w:h="16838"/>
      <w:pgMar w:top="1440" w:right="1083" w:bottom="1440" w:left="1083" w:header="851" w:footer="992" w:gutter="0"/>
      <w:pgNumType w:fmt="decimal" w:start="1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6F403D16"/>
    <w:rsid w:val="06A04634"/>
    <w:rsid w:val="08C67788"/>
    <w:rsid w:val="6F40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2024-08-23T05:36:00Z</dcterms:created>
  <dc:creator>捷豹</dc:creator>
  <cp:lastModifiedBy>捷豹</cp:lastModifiedBy>
  <dcterms:modified xsi:type="dcterms:W3CDTF">2024-08-23T09:45:50Z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1A1A10E7AF644562BDC9CD5525FBD4C9_11</vt:lpwstr>
  </property>
</Properties>
</file>