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7CB69B">
      <w:pPr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百色市人民医院</w:t>
      </w:r>
    </w:p>
    <w:p w14:paraId="6997C788">
      <w:pPr>
        <w:jc w:val="center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药物临床试验（GCP）系统改造服务参数及报价清单</w:t>
      </w:r>
    </w:p>
    <w:p w14:paraId="6F61DB13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一、参数要求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196"/>
        <w:gridCol w:w="6336"/>
      </w:tblGrid>
      <w:tr w14:paraId="2A59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39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E69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需求分析与设计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20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 理解GCP要求：熟悉GCP法规，确保模块设计符合相关要求。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2、与临床试验团队沟通：与医院临床试验机构、药企、CRO（合同研究组织）合作，明确需求（如患者招募、数据采集、安全性报告等）。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3、模块功能设计：设计模块的核心功能，如患者筛选、试验数据管理等。</w:t>
            </w:r>
          </w:p>
        </w:tc>
      </w:tr>
      <w:tr w14:paraId="607D2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4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核心功能开发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872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1、患者筛选与招募：根据试验方案设计筛选条件，从HIS系统中筛选符合条件的患者。提供患者管理功能，记录患者同意和入组情况。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2、试验数据管理：支持试验数据的采集、存储和管理，确保数据完整性。提供电子数据采集功能，与HIS系统无缝集成。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3、试验药物管理：记录试验药物的发放、使用和回收情况。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门诊、住院患者特色流程：门诊患者通过就诊日志筛选患者，同时框定相关药品、检验、检查等项目的费用方案（试验范围内的患者免费，其他则由患者承担）。住院患者通过标签筛选患者，入组相应的试验组，框定相关药品、检验、检查等项目的费用方案（试验范围内的患者免费，其他则由患者承担）。</w:t>
            </w:r>
          </w:p>
        </w:tc>
      </w:tr>
      <w:tr w14:paraId="74A5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76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0A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数据合规性与安全性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F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1、数据完整性：确保试验数据不可篡改。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2、审计追踪：记录所有数据操作，确保可追溯。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3、数据加密：对敏感数据进行加密存储和传输。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4、权限控制：基于角色的访问控制，确保只有授权人员可以访问试验数据。</w:t>
            </w:r>
          </w:p>
        </w:tc>
      </w:tr>
      <w:tr w14:paraId="630B8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C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5AA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系统集成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8A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1、与HIS系统集成：从HIS系统中提取患者基本信息、病史、检验检查结果等数据。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2、与实验室系统（LIS）和影像系统（PACS）集成：获取试验相关的检验和影像数据。</w:t>
            </w:r>
          </w:p>
        </w:tc>
      </w:tr>
      <w:tr w14:paraId="267F2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3B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用户界面与体验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28C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界面设计：提供简洁、易用的界面，方便医护人员操作。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353A7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22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7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测试与验证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11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1、功能测试：确保所有功能模块正常运行。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 性能测试：测试系统在高并发、大数据量下的表现。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3、用户验收测试（UAT）：与临床试验团队合作进行测试，确保系统满足实际需求。</w:t>
            </w:r>
          </w:p>
        </w:tc>
      </w:tr>
      <w:tr w14:paraId="4B0E9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1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09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培训与支持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72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1、用户培训：为医护人员提供详细的操作培训。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2、文档支持：提供用户手册、操作指南等文档。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3、技术支持：提供7x24小时技术支持，及时解决用户问题。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5E745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BC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持续改进与维护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F37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1、用户反馈收集：定期收集用户反馈，优化系统功能。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2、数据备份与恢复：提供数据备份和灾难恢复机制，确保数据安。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 w14:paraId="20AED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1F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合规性文档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B3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1、验证文档：提供系统验证文档，包括需求规格、设计文档、测试报告等。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2、审计支持：在监管机构审计时提供必要的文档和支持。</w:t>
            </w:r>
          </w:p>
        </w:tc>
      </w:tr>
      <w:tr w14:paraId="58685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AB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A1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系统相关模块符合国家信息安全相关要求。</w:t>
            </w:r>
          </w:p>
        </w:tc>
      </w:tr>
      <w:tr w14:paraId="7510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96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8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商务要求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F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1、质保期：验收合格之日起不低于1年。2、付款方式：系统验收合格之日起，30日内支付合同款项60%；系统验收合格之日起，满半年后30日内支付合同款项30%；质保期满30日内支付合同剩余款项。</w:t>
            </w:r>
          </w:p>
        </w:tc>
      </w:tr>
    </w:tbl>
    <w:p w14:paraId="17BD2B8E">
      <w:pPr>
        <w:rPr>
          <w:rFonts w:hint="eastAsia"/>
        </w:rPr>
      </w:pPr>
    </w:p>
    <w:p w14:paraId="7B846E4F">
      <w:pPr>
        <w:rPr>
          <w:rFonts w:hint="eastAsia"/>
        </w:rPr>
      </w:pPr>
    </w:p>
    <w:p w14:paraId="799A6753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color w:val="000000"/>
          <w:sz w:val="24"/>
          <w:szCs w:val="24"/>
          <w:lang w:val="en-US" w:eastAsia="zh-CN"/>
        </w:rPr>
        <w:t>二、本次建设服务采购报价清单</w:t>
      </w:r>
    </w:p>
    <w:tbl>
      <w:tblPr>
        <w:tblStyle w:val="4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2868"/>
        <w:gridCol w:w="2989"/>
        <w:gridCol w:w="1724"/>
      </w:tblGrid>
      <w:tr w14:paraId="58A1D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17455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9FCB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服务项目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1CF0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报价金额（元）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4551E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备注</w:t>
            </w:r>
          </w:p>
        </w:tc>
      </w:tr>
      <w:tr w14:paraId="20ACC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317BD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center"/>
            </w:pPr>
            <w:r>
              <w:rPr>
                <w:rFonts w:hint="eastAsia" w:ascii="等线" w:hAnsi="等线" w:eastAsia="等线" w:cs="等线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F8B0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  <w:rPr>
                <w:rFonts w:hint="default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百色市人民医院药物临床试验（GCP）系统改造服务</w:t>
            </w:r>
          </w:p>
        </w:tc>
        <w:tc>
          <w:tcPr>
            <w:tcW w:w="2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F6A3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t> 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B206A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ind w:left="0" w:firstLine="480"/>
              <w:jc w:val="both"/>
            </w:pPr>
            <w:r>
              <w:t> </w:t>
            </w:r>
          </w:p>
        </w:tc>
      </w:tr>
      <w:tr w14:paraId="40C12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tblCellSpacing w:w="0" w:type="dxa"/>
        </w:trPr>
        <w:tc>
          <w:tcPr>
            <w:tcW w:w="85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209F8">
            <w:pPr>
              <w:pStyle w:val="3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60" w:lineRule="auto"/>
              <w:jc w:val="both"/>
            </w:pP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说明：1、盖章报价文件制成PDF及营业执照副本PDF一起发到收文邮箱。2、同一邮箱或IP地址发出多份报价单，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  <w:lang w:val="en-US" w:eastAsia="zh-CN"/>
              </w:rPr>
              <w:t>只</w:t>
            </w:r>
            <w:r>
              <w:rPr>
                <w:rFonts w:hint="eastAsia" w:ascii="等线" w:hAnsi="等线" w:eastAsia="等线" w:cs="等线"/>
                <w:color w:val="000000"/>
                <w:sz w:val="24"/>
                <w:szCs w:val="24"/>
              </w:rPr>
              <w:t>认可低价单。</w:t>
            </w:r>
          </w:p>
        </w:tc>
      </w:tr>
    </w:tbl>
    <w:p w14:paraId="6CA272C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18D03B63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报价单位名称（盖章）：</w:t>
      </w:r>
      <w:r>
        <w:rPr>
          <w:rFonts w:hint="eastAsia" w:ascii="等线" w:hAnsi="等线" w:eastAsia="等线" w:cs="等线"/>
          <w:color w:val="000000"/>
          <w:sz w:val="36"/>
          <w:szCs w:val="36"/>
          <w:u w:val="single"/>
        </w:rPr>
        <w:t xml:space="preserve">                         </w:t>
      </w:r>
    </w:p>
    <w:p w14:paraId="58F70B17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1D4DF746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报价联系人：</w:t>
      </w:r>
      <w:r>
        <w:rPr>
          <w:rFonts w:hint="eastAsia" w:ascii="等线" w:hAnsi="等线" w:eastAsia="等线" w:cs="等线"/>
          <w:color w:val="000000"/>
          <w:sz w:val="36"/>
          <w:szCs w:val="36"/>
          <w:u w:val="single"/>
        </w:rPr>
        <w:t xml:space="preserve">                         </w:t>
      </w:r>
    </w:p>
    <w:p w14:paraId="292FB98E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t> </w:t>
      </w:r>
    </w:p>
    <w:p w14:paraId="4A9F200B">
      <w:pPr>
        <w:pStyle w:val="3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jc w:val="both"/>
      </w:pPr>
      <w:r>
        <w:rPr>
          <w:rFonts w:hint="eastAsia" w:ascii="等线" w:hAnsi="等线" w:eastAsia="等线" w:cs="等线"/>
          <w:color w:val="000000"/>
          <w:sz w:val="24"/>
          <w:szCs w:val="24"/>
        </w:rPr>
        <w:t>报价日期：      年    月    日</w:t>
      </w:r>
    </w:p>
    <w:p w14:paraId="54FAB81D">
      <w:pPr>
        <w:numPr>
          <w:ilvl w:val="0"/>
          <w:numId w:val="0"/>
        </w:numPr>
        <w:ind w:leftChars="0" w:firstLine="480"/>
        <w:rPr>
          <w:rFonts w:hint="eastAsia" w:ascii="方正仿宋_GB2312" w:hAnsi="方正仿宋_GB2312" w:eastAsia="方正仿宋_GB2312" w:cs="方正仿宋_GB2312"/>
          <w:lang w:val="en-US" w:eastAsia="zh-CN"/>
        </w:rPr>
      </w:pPr>
    </w:p>
    <w:p w14:paraId="411E4386">
      <w:pPr>
        <w:rPr>
          <w:rFonts w:hint="eastAsia"/>
        </w:rPr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C41E7EC-1AD3-4D62-B81C-10FA23B230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42B0BB7-D623-4670-8C23-4F049850962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DCF5B9A-45C5-4609-88CD-977826E3E2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81"/>
    <w:rsid w:val="00067561"/>
    <w:rsid w:val="00142081"/>
    <w:rsid w:val="002319BD"/>
    <w:rsid w:val="004D1BE1"/>
    <w:rsid w:val="00A921E1"/>
    <w:rsid w:val="00B35A09"/>
    <w:rsid w:val="00B819DB"/>
    <w:rsid w:val="00FC039B"/>
    <w:rsid w:val="19FD2C86"/>
    <w:rsid w:val="2D2B07C6"/>
    <w:rsid w:val="3518051D"/>
    <w:rsid w:val="3C6136BD"/>
    <w:rsid w:val="4A0F712F"/>
    <w:rsid w:val="543C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sz w:val="24"/>
      <w:lang w:val="zh-CN"/>
    </w:rPr>
  </w:style>
  <w:style w:type="paragraph" w:styleId="3">
    <w:name w:val="Normal (Web)"/>
    <w:basedOn w:val="1"/>
    <w:qFormat/>
    <w:uiPriority w:val="0"/>
    <w:pPr>
      <w:spacing w:beforeAutospacing="1" w:after="0" w:afterAutospacing="1"/>
      <w:ind w:left="0"/>
      <w:jc w:val="left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1121</Words>
  <Characters>1158</Characters>
  <Lines>9</Lines>
  <Paragraphs>2</Paragraphs>
  <TotalTime>0</TotalTime>
  <ScaleCrop>false</ScaleCrop>
  <LinksUpToDate>false</LinksUpToDate>
  <CharactersWithSpaces>1168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2025-03-23T12:53:00Z</dcterms:created>
  <dc:creator>Microsoft</dc:creator>
  <cp:lastModifiedBy>小丫霸</cp:lastModifiedBy>
  <dcterms:modified xsi:type="dcterms:W3CDTF">2025-03-28T10:29:48Z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eyJoZGlkIjoiMjk4ZmQ0ZDNlMGU4NDhlOWM5YWUyZWI0MDljYTdlYWUiLCJ1c2VySWQiOiI0NTMyNTE3NjAifQ==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EC4068F37159448FB1E73458417A8D3F_12</vt:lpwstr>
  </property>
</Properties>
</file>