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880" w:firstLineChars="200"/>
        <w:jc w:val="left"/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CFCFC"/>
          <w:lang w:eastAsia="zh-CN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CFCFC"/>
          <w:lang w:eastAsia="zh-CN"/>
        </w:rPr>
        <w:t>附件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CFCFC"/>
          <w:lang w:val="en-US" w:eastAsia="zh-CN"/>
        </w:rPr>
        <w:t xml:space="preserve">1：        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CFCFC"/>
        </w:rPr>
        <w:t>瓶装纯净水配送</w:t>
      </w: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CFCFC"/>
          <w:lang w:eastAsia="zh-CN"/>
        </w:rPr>
        <w:t>服务要求及报价书</w:t>
      </w:r>
    </w:p>
    <w:p>
      <w:pPr>
        <w:snapToGrid w:val="0"/>
        <w:ind w:firstLine="880" w:firstLineChars="200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CFCFC"/>
        </w:rPr>
      </w:pPr>
    </w:p>
    <w:p>
      <w:pPr>
        <w:snapToGrid w:val="0"/>
        <w:ind w:firstLine="723" w:firstLineChars="200"/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</w:pP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  <w:t>一.采购清单</w:t>
      </w:r>
    </w:p>
    <w:p>
      <w:pPr>
        <w:snapToGrid w:val="0"/>
        <w:ind w:firstLine="723" w:firstLineChars="200"/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</w:pPr>
    </w:p>
    <w:tbl>
      <w:tblPr>
        <w:tblStyle w:val="5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3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产品名称</w:t>
            </w:r>
          </w:p>
        </w:tc>
        <w:tc>
          <w:tcPr>
            <w:tcW w:w="39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瓶装饮用纯净水</w:t>
            </w:r>
          </w:p>
        </w:tc>
        <w:tc>
          <w:tcPr>
            <w:tcW w:w="3999" w:type="dxa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348mL-380mL/瓶</w:t>
            </w:r>
          </w:p>
        </w:tc>
      </w:tr>
    </w:tbl>
    <w:p>
      <w:pPr>
        <w:snapToGrid w:val="0"/>
        <w:ind w:right="420" w:firstLine="1280" w:firstLineChars="4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备注：采购金额包括货物价款、送货上门等费用。</w:t>
      </w:r>
    </w:p>
    <w:p>
      <w:pPr>
        <w:snapToGrid w:val="0"/>
        <w:spacing w:line="240" w:lineRule="auto"/>
        <w:ind w:left="0" w:leftChars="0" w:firstLine="643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CFCFC"/>
        </w:rPr>
        <w:t>二.采购需求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1、供货商所提供的货物型号、技术规格、质量要求等必须符合国家有关标准。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2、供货商所提供的货物必须是全新、未使用的原装产品。并且按照甲方特殊要求，在标签上做符合甲方要求的更改。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3、供货商应保证所提供货物在使用时不会侵犯任何第三方的专利权、商标权、工业设计权或其他权利。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4、供货商应按双方约定的时间向甲方提供货物。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5、供货商保证所交付的货物的所有权完全属于供货商且无任何抵押、质押、查封等产权瑕疵。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6、供应商负责该专供水瓶贴印制粘贴，版面由双方确认定稿，瓶贴打版费用由供货商负责。</w:t>
      </w:r>
    </w:p>
    <w:p>
      <w:pPr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7、供应商承诺合同签订之日起壹年内价格不变动。</w:t>
      </w:r>
    </w:p>
    <w:p>
      <w:pPr>
        <w:snapToGrid w:val="0"/>
        <w:spacing w:line="240" w:lineRule="auto"/>
        <w:ind w:left="0" w:leftChars="0" w:firstLine="723" w:firstLineChars="200"/>
        <w:rPr>
          <w:rFonts w:hint="eastAsia" w:ascii="仿宋_GB2312" w:hAnsi="微软雅黑" w:eastAsia="仿宋_GB2312"/>
          <w:color w:val="000000"/>
          <w:sz w:val="36"/>
          <w:szCs w:val="36"/>
          <w:shd w:val="clear" w:color="auto" w:fill="FCFCFC"/>
          <w:lang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  <w:t>三、包装和运输交付</w:t>
      </w: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  <w:lang w:eastAsia="zh-CN"/>
        </w:rPr>
        <w:t>要求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1、供货商提供的货物均应按双方协定的包装材料、包装标准、包装方式进行包装。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2、货物的运输方式：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  <w:shd w:val="clear" w:color="auto" w:fill="FCFCFC"/>
        </w:rPr>
        <w:t xml:space="preserve"> 不限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。</w:t>
      </w:r>
    </w:p>
    <w:p>
      <w:pPr>
        <w:snapToGrid w:val="0"/>
        <w:spacing w:line="240" w:lineRule="auto"/>
        <w:ind w:left="0" w:leftChars="0" w:firstLine="640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3、供货商负责货物运输，货物运输合理损耗及计算方法：不接受损耗。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  <w:lang w:val="en-US" w:eastAsia="zh-CN"/>
        </w:rPr>
        <w:t>4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应在货物发运前对其进行满足运输距离、防潮、防震、防锈和防破损装卸等要求包装，以保证货物安全运达医院指定地点。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  <w:lang w:val="en-US" w:eastAsia="zh-CN"/>
        </w:rPr>
        <w:t>5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、货物在交付医院前发生的风险均由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负责。</w:t>
      </w:r>
    </w:p>
    <w:p>
      <w:pPr>
        <w:snapToGrid w:val="0"/>
        <w:spacing w:line="240" w:lineRule="auto"/>
        <w:ind w:left="0" w:leftChars="0" w:firstLine="640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  <w:lang w:val="en-US" w:eastAsia="zh-CN"/>
        </w:rPr>
        <w:t>6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、货物在规定的交付期限内由供货商送达医院指定的地点视为交付，供货商同时需通知医院货物已送达。</w:t>
      </w:r>
    </w:p>
    <w:p>
      <w:pPr>
        <w:snapToGrid w:val="0"/>
        <w:spacing w:line="240" w:lineRule="auto"/>
        <w:ind w:left="0" w:leftChars="0" w:firstLine="723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  <w:t>四、交付验收</w:t>
      </w: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  <w:lang w:eastAsia="zh-CN"/>
        </w:rPr>
        <w:t>要求</w:t>
      </w:r>
    </w:p>
    <w:p>
      <w:pPr>
        <w:snapToGrid w:val="0"/>
        <w:spacing w:line="240" w:lineRule="auto"/>
        <w:ind w:left="0" w:leftChars="0" w:firstLine="640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1、交货时间：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  <w:shd w:val="clear" w:color="auto" w:fill="FCFCFC"/>
          <w:lang w:val="en-US" w:eastAsia="zh-CN"/>
        </w:rPr>
        <w:t xml:space="preserve"> 随叫随送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、地点：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  <w:shd w:val="clear" w:color="auto" w:fill="FCFCFC"/>
          <w:lang w:eastAsia="zh-CN"/>
        </w:rPr>
        <w:t>百色市人民医院指定地点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2、供货商提供不符合本合同规定的货物，医院有权拒绝接受。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3、供货商应将所提供货物的验收单交医院签收。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4、医院应当在到货后当日进行验收，逾期不验收的，供货商可视同验收合格。验收合格后由双方签署货物验收单，双方各执一份。</w:t>
      </w:r>
    </w:p>
    <w:p>
      <w:pPr>
        <w:snapToGrid w:val="0"/>
        <w:spacing w:line="240" w:lineRule="auto"/>
        <w:ind w:left="0" w:leftChars="0" w:firstLine="723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  <w:t>五、售后服务、质保期</w:t>
      </w: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  <w:lang w:eastAsia="zh-CN"/>
        </w:rPr>
        <w:t>要求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1、供货商应按照国家有关法律法规和“三包”规定以及双方约定条款向医院提供售后服务。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2、货物质保期： 详见货物上的标识。</w:t>
      </w:r>
    </w:p>
    <w:p>
      <w:pPr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 xml:space="preserve"> </w:t>
      </w: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</w:rPr>
        <w:t>六、质量保证及售后服务</w:t>
      </w:r>
      <w:r>
        <w:rPr>
          <w:rFonts w:hint="eastAsia" w:ascii="仿宋_GB2312" w:hAnsi="微软雅黑" w:eastAsia="仿宋_GB2312"/>
          <w:b/>
          <w:bCs/>
          <w:color w:val="000000"/>
          <w:sz w:val="36"/>
          <w:szCs w:val="36"/>
          <w:shd w:val="clear" w:color="auto" w:fill="FCFCFC"/>
          <w:lang w:eastAsia="zh-CN"/>
        </w:rPr>
        <w:t>要求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 xml:space="preserve">1、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应按合同文件规定的货物技术、质量标准向医院提供未经使用的全新产品。不符合要求的，根据实际情况，经双方协商，可按以下办法处理：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⑴更换：由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承担所发生的全部费用。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⑵贬值处理：由双方合议定价。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⑶退货处理：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应退还医院支付的合同款，同时应承担该货物的直接费用（运输、保险、检验、货款利息及银行手续费等）。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2、如在使用过程中发生质量问题，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在接到甲方通知后在24小时内到达甲方现场处理。</w:t>
      </w:r>
    </w:p>
    <w:p>
      <w:pPr>
        <w:pStyle w:val="2"/>
        <w:snapToGrid w:val="0"/>
        <w:spacing w:line="240" w:lineRule="auto"/>
        <w:ind w:left="0" w:leftChars="0" w:firstLine="640" w:firstLineChars="200"/>
        <w:rPr>
          <w:rFonts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3、在质保期内，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供货商</w:t>
      </w:r>
      <w:r>
        <w:rPr>
          <w:rFonts w:hint="eastAsia" w:ascii="仿宋_GB2312" w:hAnsi="微软雅黑" w:eastAsia="仿宋_GB2312" w:cstheme="minorBidi"/>
          <w:color w:val="000000"/>
          <w:sz w:val="32"/>
          <w:szCs w:val="32"/>
          <w:shd w:val="clear" w:color="auto" w:fill="FCFCFC"/>
        </w:rPr>
        <w:t>应对货物出现的质量及安全问题负责处理解决并承担一切费用。</w:t>
      </w:r>
    </w:p>
    <w:p>
      <w:pPr>
        <w:snapToGrid w:val="0"/>
        <w:spacing w:line="240" w:lineRule="auto"/>
        <w:ind w:left="0" w:leftChars="0" w:firstLine="640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  <w:t>4、上述的货物质保期以货物上的标签标示为准。</w:t>
      </w:r>
    </w:p>
    <w:p>
      <w:pPr>
        <w:snapToGrid w:val="0"/>
        <w:spacing w:line="240" w:lineRule="auto"/>
        <w:ind w:left="0" w:leftChars="0" w:firstLine="640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</w:rPr>
      </w:pPr>
    </w:p>
    <w:p>
      <w:pPr>
        <w:pStyle w:val="2"/>
        <w:snapToGrid w:val="0"/>
        <w:spacing w:line="240" w:lineRule="auto"/>
        <w:ind w:left="0" w:leftChars="0" w:firstLine="723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CFCFC"/>
          <w:lang w:eastAsia="zh-CN"/>
        </w:rPr>
      </w:pPr>
      <w:r>
        <w:rPr>
          <w:rFonts w:hint="eastAsia" w:ascii="仿宋_GB2312" w:hAnsi="微软雅黑" w:eastAsia="仿宋_GB2312" w:cstheme="minorBidi"/>
          <w:b/>
          <w:bCs/>
          <w:color w:val="000000"/>
          <w:sz w:val="36"/>
          <w:szCs w:val="36"/>
          <w:shd w:val="clear" w:color="auto" w:fill="FCFCFC"/>
        </w:rPr>
        <w:t>七、</w:t>
      </w:r>
      <w:r>
        <w:rPr>
          <w:rFonts w:hint="eastAsia" w:ascii="仿宋_GB2312" w:hAnsi="微软雅黑" w:eastAsia="仿宋_GB2312"/>
          <w:b/>
          <w:bCs/>
          <w:color w:val="000000"/>
          <w:sz w:val="40"/>
          <w:szCs w:val="40"/>
          <w:shd w:val="clear" w:color="auto" w:fill="FCFCFC"/>
          <w:lang w:eastAsia="zh-CN"/>
        </w:rPr>
        <w:t>报价要求</w:t>
      </w:r>
    </w:p>
    <w:tbl>
      <w:tblPr>
        <w:tblStyle w:val="5"/>
        <w:tblW w:w="14228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08"/>
        <w:gridCol w:w="1647"/>
        <w:gridCol w:w="1803"/>
        <w:gridCol w:w="1380"/>
        <w:gridCol w:w="1290"/>
        <w:gridCol w:w="1455"/>
        <w:gridCol w:w="1065"/>
        <w:gridCol w:w="162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产品名称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规格型号</w:t>
            </w: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（348mL-380ml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/瓶</w:t>
            </w: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03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配送商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数量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预定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单  价</w:t>
            </w:r>
          </w:p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金  额</w:t>
            </w:r>
          </w:p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（元）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瓶装饮用纯净水</w:t>
            </w:r>
          </w:p>
        </w:tc>
        <w:tc>
          <w:tcPr>
            <w:tcW w:w="16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03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Align w:val="top"/>
          </w:tcPr>
          <w:p>
            <w:pPr>
              <w:snapToGrid w:val="0"/>
              <w:jc w:val="center"/>
              <w:rPr>
                <w:rFonts w:hint="default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600件</w:t>
            </w:r>
          </w:p>
        </w:tc>
        <w:tc>
          <w:tcPr>
            <w:tcW w:w="1455" w:type="dxa"/>
            <w:vAlign w:val="top"/>
          </w:tcPr>
          <w:p>
            <w:pPr>
              <w:snapToGrid w:val="0"/>
              <w:jc w:val="center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件</w:t>
            </w:r>
          </w:p>
          <w:p>
            <w:pPr>
              <w:snapToGrid w:val="0"/>
              <w:jc w:val="center"/>
              <w:rPr>
                <w:rFonts w:hint="default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(12瓶装)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rFonts w:hint="default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要求：买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10件送2件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73" w:type="dxa"/>
            <w:gridSpan w:val="9"/>
            <w:vAlign w:val="center"/>
          </w:tcPr>
          <w:p>
            <w:pPr>
              <w:snapToGrid w:val="0"/>
              <w:rPr>
                <w:rFonts w:hint="default" w:ascii="宋体" w:eastAsiaTheme="minorEastAsia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 xml:space="preserve">人民币金额（大写） </w:t>
            </w:r>
            <w:r>
              <w:rPr>
                <w:rFonts w:hint="eastAsia" w:ascii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snapToGrid w:val="0"/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228" w:type="dxa"/>
            <w:gridSpan w:val="10"/>
            <w:vAlign w:val="center"/>
          </w:tcPr>
          <w:p>
            <w:pPr>
              <w:snapToGrid w:val="0"/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要求：1、盖章报价文件制成PDF及营业执照副本PDF一起发到收文QQ邮箱；2、同一邮箱或IP地址发出多份报价单，只认可低价单；3、此次报价仅用于市场调查。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报价单位（盖章）：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报价联系人及联系手机：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                      </w:t>
      </w:r>
    </w:p>
    <w:p>
      <w:pPr>
        <w:ind w:firstLine="843" w:firstLineChars="300"/>
        <w:rPr>
          <w:rFonts w:hint="default"/>
          <w:b/>
          <w:bCs/>
          <w:sz w:val="28"/>
          <w:szCs w:val="28"/>
          <w:u w:val="single"/>
          <w:lang w:val="en-US" w:eastAsia="zh-CN"/>
        </w:rPr>
      </w:pPr>
    </w:p>
    <w:p>
      <w:pPr>
        <w:pStyle w:val="7"/>
        <w:spacing w:line="360" w:lineRule="auto"/>
        <w:ind w:left="72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报价期日：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8"/>
          <w:szCs w:val="28"/>
          <w:lang w:val="en-US" w:eastAsia="zh-CN"/>
        </w:rPr>
        <w:t>年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>月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880" w:right="166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2Y1YWE3ODZiZTVjMzJkNWMwNDI0ODU3NmE4YWEifQ=="/>
  </w:docVars>
  <w:rsids>
    <w:rsidRoot w:val="396122D6"/>
    <w:rsid w:val="0052654E"/>
    <w:rsid w:val="005F13E8"/>
    <w:rsid w:val="007A527E"/>
    <w:rsid w:val="009B0186"/>
    <w:rsid w:val="00A1051C"/>
    <w:rsid w:val="00A20485"/>
    <w:rsid w:val="00B80C70"/>
    <w:rsid w:val="00E243CB"/>
    <w:rsid w:val="00E81D75"/>
    <w:rsid w:val="045C354F"/>
    <w:rsid w:val="083411BA"/>
    <w:rsid w:val="08EA2CA0"/>
    <w:rsid w:val="0B6239E9"/>
    <w:rsid w:val="0B9153C7"/>
    <w:rsid w:val="0D0131BE"/>
    <w:rsid w:val="16B861F0"/>
    <w:rsid w:val="19F05837"/>
    <w:rsid w:val="1E135668"/>
    <w:rsid w:val="244F54A0"/>
    <w:rsid w:val="27840983"/>
    <w:rsid w:val="297163C7"/>
    <w:rsid w:val="2ABA617C"/>
    <w:rsid w:val="2D79041E"/>
    <w:rsid w:val="2E41718E"/>
    <w:rsid w:val="2E8F52E2"/>
    <w:rsid w:val="328D58AA"/>
    <w:rsid w:val="34F64492"/>
    <w:rsid w:val="35653B49"/>
    <w:rsid w:val="35A521CD"/>
    <w:rsid w:val="396122D6"/>
    <w:rsid w:val="3C2C53E3"/>
    <w:rsid w:val="4C34699D"/>
    <w:rsid w:val="4CEF689C"/>
    <w:rsid w:val="4E9C2456"/>
    <w:rsid w:val="4FD37EE8"/>
    <w:rsid w:val="50AB003F"/>
    <w:rsid w:val="568D5AF8"/>
    <w:rsid w:val="64753E0D"/>
    <w:rsid w:val="65E81537"/>
    <w:rsid w:val="66402D4F"/>
    <w:rsid w:val="69B1514A"/>
    <w:rsid w:val="6C922387"/>
    <w:rsid w:val="71E12ADC"/>
    <w:rsid w:val="72C37E45"/>
    <w:rsid w:val="736027AC"/>
    <w:rsid w:val="74675D60"/>
    <w:rsid w:val="7D7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宋体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autoRedefine/>
    <w:qFormat/>
    <w:uiPriority w:val="34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162</Words>
  <Characters>926</Characters>
  <Lines>7</Lines>
  <Paragraphs>2</Paragraphs>
  <TotalTime>7</TotalTime>
  <ScaleCrop>false</ScaleCrop>
  <LinksUpToDate>false</LinksUpToDate>
  <CharactersWithSpaces>1086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2017-11-29T06:47:00Z</dcterms:created>
  <dc:creator>lenovo</dc:creator>
  <cp:lastModifiedBy>蓝天白云</cp:lastModifiedBy>
  <cp:lastPrinted>2020-06-22T03:34:00Z</cp:lastPrinted>
  <dcterms:modified xsi:type="dcterms:W3CDTF">2024-06-17T03:06:36Z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227F05EBFE774C74847D49437C1065A4_13</vt:lpwstr>
  </property>
</Properties>
</file>