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/>
          <w:bCs/>
          <w:sz w:val="28"/>
          <w:szCs w:val="28"/>
          <w:lang w:eastAsia="zh-CN"/>
        </w:rPr>
        <w:t>研究完成报告</w:t>
      </w:r>
    </w:p>
    <w:tbl>
      <w:tblPr>
        <w:tblStyle w:val="6"/>
        <w:tblW w:w="0" w:type="auto"/>
        <w:tblInd w:w="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67"/>
        <w:gridCol w:w="5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6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6058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6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项目来源</w:t>
            </w:r>
          </w:p>
        </w:tc>
        <w:tc>
          <w:tcPr>
            <w:tcW w:w="6058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6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研究者</w:t>
            </w:r>
          </w:p>
        </w:tc>
        <w:tc>
          <w:tcPr>
            <w:tcW w:w="6058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专业科室</w:t>
            </w:r>
          </w:p>
        </w:tc>
        <w:tc>
          <w:tcPr>
            <w:tcW w:w="6058" w:type="dxa"/>
            <w:gridSpan w:val="2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4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一、研究信息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研究开始时间</w:t>
            </w:r>
          </w:p>
        </w:tc>
        <w:tc>
          <w:tcPr>
            <w:tcW w:w="6058" w:type="dxa"/>
            <w:gridSpan w:val="2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最后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1例出组时间</w:t>
            </w:r>
          </w:p>
        </w:tc>
        <w:tc>
          <w:tcPr>
            <w:tcW w:w="6058" w:type="dxa"/>
            <w:gridSpan w:val="2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合同研究总例数</w:t>
            </w:r>
          </w:p>
        </w:tc>
        <w:tc>
          <w:tcPr>
            <w:tcW w:w="6058" w:type="dxa"/>
            <w:gridSpan w:val="2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入组例数</w:t>
            </w:r>
          </w:p>
        </w:tc>
        <w:tc>
          <w:tcPr>
            <w:tcW w:w="6058" w:type="dxa"/>
            <w:gridSpan w:val="2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完成研究观察的例数</w:t>
            </w:r>
          </w:p>
        </w:tc>
        <w:tc>
          <w:tcPr>
            <w:tcW w:w="6058" w:type="dxa"/>
            <w:gridSpan w:val="2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提前退出研究的例数</w:t>
            </w:r>
          </w:p>
        </w:tc>
        <w:tc>
          <w:tcPr>
            <w:tcW w:w="6058" w:type="dxa"/>
            <w:gridSpan w:val="2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8164" w:type="dxa"/>
            <w:gridSpan w:val="3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二、如果研究相关损害的受试者尚未康复，医疗费用和补偿存在纠纷，请简述后续安排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74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研究者签字</w:t>
            </w:r>
          </w:p>
        </w:tc>
        <w:tc>
          <w:tcPr>
            <w:tcW w:w="599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74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日期</w:t>
            </w:r>
          </w:p>
        </w:tc>
        <w:tc>
          <w:tcPr>
            <w:tcW w:w="599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</w:pPr>
    <w:bookmarkStart w:id="0" w:name="_GoBack"/>
    <w:r>
      <w:rPr>
        <w:rFonts w:hint="eastAsia"/>
      </w:rPr>
      <w:t>百色市人民医院</w:t>
    </w:r>
    <w:r>
      <w:rPr>
        <w:rFonts w:hint="eastAsia"/>
        <w:lang w:eastAsia="zh-CN"/>
      </w:rPr>
      <w:t>临床试验伦理审查委员会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DJmMjI3OTBlZGY4YzM3NjViZmZlNWViMGEzZGQifQ=="/>
  </w:docVars>
  <w:rsids>
    <w:rsidRoot w:val="00000000"/>
    <w:rsid w:val="10B3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2024-01-17T02:28:03Z</dcterms:created>
  <dc:creator>Administrator</dc:creator>
  <cp:lastModifiedBy>阳淑伶</cp:lastModifiedBy>
  <dcterms:modified xsi:type="dcterms:W3CDTF">2024-01-17T02:28:48Z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BB7D6C5EEBE449AD9EB0D4354F887A92_12</vt:lpwstr>
  </property>
</Properties>
</file>