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28"/>
          <w:szCs w:val="28"/>
          <w:lang w:eastAsia="zh-CN"/>
        </w:rPr>
        <w:t>初始审查申请表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322"/>
        <w:gridCol w:w="2130"/>
        <w:gridCol w:w="1234"/>
        <w:gridCol w:w="3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项目名称</w:t>
            </w:r>
          </w:p>
        </w:tc>
        <w:tc>
          <w:tcPr>
            <w:tcW w:w="6714" w:type="dxa"/>
            <w:gridSpan w:val="4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项目来源</w:t>
            </w:r>
          </w:p>
        </w:tc>
        <w:tc>
          <w:tcPr>
            <w:tcW w:w="6714" w:type="dxa"/>
            <w:gridSpan w:val="4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研究者</w:t>
            </w:r>
          </w:p>
        </w:tc>
        <w:tc>
          <w:tcPr>
            <w:tcW w:w="6714" w:type="dxa"/>
            <w:gridSpan w:val="4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专业科室</w:t>
            </w:r>
          </w:p>
        </w:tc>
        <w:tc>
          <w:tcPr>
            <w:tcW w:w="6714" w:type="dxa"/>
            <w:gridSpan w:val="4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8523" w:type="dxa"/>
            <w:gridSpan w:val="5"/>
          </w:tcPr>
          <w:p>
            <w:pPr>
              <w:tabs>
                <w:tab w:val="left" w:pos="1680"/>
              </w:tabs>
              <w:spacing w:line="360" w:lineRule="auto"/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研究设计要点</w:t>
            </w:r>
          </w:p>
          <w:p>
            <w:pPr>
              <w:tabs>
                <w:tab w:val="left" w:pos="1680"/>
              </w:tabs>
              <w:spacing w:line="360" w:lineRule="auto"/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1.研究目的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8523" w:type="dxa"/>
            <w:gridSpan w:val="5"/>
          </w:tcPr>
          <w:p>
            <w:pPr>
              <w:tabs>
                <w:tab w:val="left" w:pos="1680"/>
              </w:tabs>
              <w:spacing w:line="360" w:lineRule="auto"/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2.研究的科学依据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8523" w:type="dxa"/>
            <w:gridSpan w:val="5"/>
          </w:tcPr>
          <w:p>
            <w:pPr>
              <w:tabs>
                <w:tab w:val="left" w:pos="1680"/>
              </w:tabs>
              <w:spacing w:line="360" w:lineRule="auto"/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3.研究程序，说明其中哪些是受试者诊断或治疗需要执行的程序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8523" w:type="dxa"/>
            <w:gridSpan w:val="5"/>
          </w:tcPr>
          <w:p>
            <w:pPr>
              <w:tabs>
                <w:tab w:val="left" w:pos="1680"/>
              </w:tabs>
              <w:spacing w:line="360" w:lineRule="auto"/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4.研究相关损害的风险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8523" w:type="dxa"/>
            <w:gridSpan w:val="5"/>
          </w:tcPr>
          <w:p>
            <w:pPr>
              <w:tabs>
                <w:tab w:val="left" w:pos="1680"/>
              </w:tabs>
              <w:spacing w:line="360" w:lineRule="auto"/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5.研究潜在的获益</w:t>
            </w:r>
          </w:p>
          <w:p>
            <w:pPr>
              <w:numPr>
                <w:ilvl w:val="0"/>
                <w:numId w:val="1"/>
              </w:numPr>
              <w:tabs>
                <w:tab w:val="left" w:pos="1680"/>
              </w:tabs>
              <w:spacing w:line="360" w:lineRule="auto"/>
              <w:ind w:left="420" w:leftChars="0" w:hanging="420" w:firstLineChars="0"/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研究的社会价值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1680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1680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1680"/>
              </w:tabs>
              <w:spacing w:line="360" w:lineRule="auto"/>
              <w:ind w:left="420" w:leftChars="0" w:hanging="420" w:firstLineChars="0"/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受试者的获益</w:t>
            </w:r>
          </w:p>
          <w:p>
            <w:pPr>
              <w:numPr>
                <w:ilvl w:val="0"/>
                <w:numId w:val="0"/>
              </w:numPr>
              <w:tabs>
                <w:tab w:val="left" w:pos="1680"/>
              </w:tabs>
              <w:spacing w:line="360" w:lineRule="auto"/>
              <w:ind w:leftChars="0"/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 xml:space="preserve"> 对受试者没有诊断、治疗、或预防的潜在获益 （如Ⅰ期、探索性试验）</w:t>
            </w:r>
          </w:p>
          <w:p>
            <w:pPr>
              <w:numPr>
                <w:ilvl w:val="0"/>
                <w:numId w:val="0"/>
              </w:numPr>
              <w:tabs>
                <w:tab w:val="left" w:pos="1680"/>
              </w:tabs>
              <w:spacing w:line="360" w:lineRule="auto"/>
              <w:ind w:leftChars="0"/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 xml:space="preserve"> 对受试者有诊断、治疗、或预防的潜在获益（如Ⅲ期、确证性试验）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8523" w:type="dxa"/>
            <w:gridSpan w:val="5"/>
          </w:tcPr>
          <w:p>
            <w:pPr>
              <w:numPr>
                <w:ilvl w:val="0"/>
                <w:numId w:val="0"/>
              </w:numPr>
              <w:tabs>
                <w:tab w:val="left" w:pos="1680"/>
              </w:tabs>
              <w:spacing w:line="360" w:lineRule="auto"/>
              <w:ind w:leftChars="0"/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6.</w:t>
            </w:r>
            <w:r>
              <w:rPr>
                <w:rFonts w:hint="default" w:ascii="Times New Roman" w:hAnsi="Times New Roman" w:cs="Times New Roman"/>
              </w:rPr>
              <w:t>纳入标准与排除标准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8523" w:type="dxa"/>
            <w:gridSpan w:val="5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7.</w:t>
            </w:r>
            <w:r>
              <w:rPr>
                <w:rFonts w:hint="default" w:ascii="Times New Roman" w:hAnsi="Times New Roman" w:cs="Times New Roman"/>
              </w:rPr>
              <w:t>受试者安全性数据监测的规定</w:t>
            </w:r>
          </w:p>
          <w:p>
            <w:pPr>
              <w:rPr>
                <w:rFonts w:hint="default" w:ascii="Times New Roman" w:hAnsi="Times New Roman" w:cs="Times New Roman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1680"/>
              </w:tabs>
              <w:spacing w:line="360" w:lineRule="auto"/>
              <w:ind w:leftChars="0"/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8523" w:type="dxa"/>
            <w:gridSpan w:val="5"/>
          </w:tcPr>
          <w:p>
            <w:pPr>
              <w:numPr>
                <w:ilvl w:val="0"/>
                <w:numId w:val="0"/>
              </w:numPr>
              <w:tabs>
                <w:tab w:val="left" w:pos="1680"/>
              </w:tabs>
              <w:spacing w:line="360" w:lineRule="auto"/>
              <w:ind w:leftChars="0"/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8.</w:t>
            </w:r>
            <w:r>
              <w:rPr>
                <w:rFonts w:hint="default" w:ascii="Times New Roman" w:hAnsi="Times New Roman" w:cs="Times New Roman"/>
              </w:rPr>
              <w:t>招募方式与程序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8523" w:type="dxa"/>
            <w:gridSpan w:val="5"/>
          </w:tcPr>
          <w:p>
            <w:pP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9.</w:t>
            </w:r>
            <w:r>
              <w:rPr>
                <w:rFonts w:hint="default" w:ascii="Times New Roman" w:hAnsi="Times New Roman" w:cs="Times New Roman"/>
              </w:rPr>
              <w:t>受试者的补偿和支付计划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8523" w:type="dxa"/>
            <w:gridSpan w:val="5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10.</w:t>
            </w:r>
            <w:r>
              <w:rPr>
                <w:rFonts w:hint="default" w:ascii="Times New Roman" w:hAnsi="Times New Roman" w:cs="Times New Roman"/>
              </w:rPr>
              <w:t>受试者参与研究的费用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受试者参加研究的直接费用（如交通费）的报销或津贴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无，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有 →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谁支付研究干预和研究程序的费用，例如研究药物，理化检查的费用研究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药物的费用：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申办者支付，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受试者或其医疗保险支付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研究理化检查的费用：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申办者支付，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受试者或其医疗保险支付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852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11.</w:t>
            </w:r>
            <w:r>
              <w:rPr>
                <w:rFonts w:hint="default" w:ascii="Times New Roman" w:hAnsi="Times New Roman" w:cs="Times New Roman"/>
                <w:szCs w:val="21"/>
              </w:rPr>
              <w:t>知情同意的过程</w:t>
            </w:r>
          </w:p>
          <w:p>
            <w:pPr>
              <w:numPr>
                <w:ilvl w:val="0"/>
                <w:numId w:val="2"/>
              </w:numPr>
              <w:tabs>
                <w:tab w:val="left" w:pos="1680"/>
              </w:tabs>
              <w:spacing w:line="360" w:lineRule="auto"/>
              <w:ind w:left="420" w:leftChars="0" w:hanging="420" w:firstLineChars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谁获取知情同意：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研究者，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研究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人员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 xml:space="preserve"> 其他</w:t>
            </w:r>
            <w:r>
              <w:rPr>
                <w:rFonts w:hint="default" w:ascii="Times New Roman" w:hAnsi="Times New Roman" w:cs="Times New Roman"/>
              </w:rPr>
              <w:t xml:space="preserve"> →</w:t>
            </w:r>
            <w:r>
              <w:rPr>
                <w:rFonts w:hint="default" w:ascii="Times New Roman" w:hAnsi="Times New Roman" w:cs="Times New Roman"/>
                <w:lang w:eastAsia="zh-CN"/>
              </w:rPr>
              <w:t>：</w:t>
            </w:r>
          </w:p>
          <w:p>
            <w:pPr>
              <w:numPr>
                <w:ilvl w:val="0"/>
                <w:numId w:val="2"/>
              </w:numPr>
              <w:tabs>
                <w:tab w:val="left" w:pos="1680"/>
              </w:tabs>
              <w:spacing w:line="360" w:lineRule="auto"/>
              <w:ind w:left="420" w:leftChars="0" w:hanging="420" w:firstLineChars="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获取知情同意地点：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受试者接待室，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诊室，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病房</w:t>
            </w:r>
          </w:p>
          <w:p>
            <w:pPr>
              <w:numPr>
                <w:ilvl w:val="0"/>
                <w:numId w:val="2"/>
              </w:numPr>
              <w:tabs>
                <w:tab w:val="left" w:pos="1680"/>
              </w:tabs>
              <w:spacing w:line="360" w:lineRule="auto"/>
              <w:ind w:left="420" w:leftChars="0" w:hanging="420" w:firstLineChars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知情同意签字：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受试者签字，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 xml:space="preserve"> 监护人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8523" w:type="dxa"/>
            <w:gridSpan w:val="5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12.</w:t>
            </w:r>
            <w:r>
              <w:rPr>
                <w:rFonts w:hint="default" w:ascii="Times New Roman" w:hAnsi="Times New Roman" w:cs="Times New Roman"/>
              </w:rPr>
              <w:t>保护受试者隐私利益的规定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jc w:val="center"/>
        </w:trPr>
        <w:tc>
          <w:tcPr>
            <w:tcW w:w="8523" w:type="dxa"/>
            <w:gridSpan w:val="5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13.</w:t>
            </w:r>
            <w:r>
              <w:rPr>
                <w:rFonts w:hint="default" w:ascii="Times New Roman" w:hAnsi="Times New Roman" w:cs="Times New Roman"/>
              </w:rPr>
              <w:t>研究涉及弱势群体或个体：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否，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是 →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弱势的具体特征，例如，同意的能力，经济地位低下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针对性的附加保护措施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852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14.</w:t>
            </w:r>
            <w:r>
              <w:rPr>
                <w:rFonts w:hint="default" w:ascii="Times New Roman" w:hAnsi="Times New Roman" w:cs="Times New Roman"/>
                <w:szCs w:val="21"/>
              </w:rPr>
              <w:t>主要研究者信息</w:t>
            </w:r>
          </w:p>
          <w:p>
            <w:pPr>
              <w:numPr>
                <w:ilvl w:val="0"/>
                <w:numId w:val="2"/>
              </w:numPr>
              <w:tabs>
                <w:tab w:val="left" w:pos="1680"/>
              </w:tabs>
              <w:spacing w:line="360" w:lineRule="auto"/>
              <w:ind w:left="420" w:leftChars="0" w:hanging="420" w:firstLineChars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主要研究者负责的在研项目数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项</w:t>
            </w:r>
          </w:p>
          <w:p>
            <w:pPr>
              <w:numPr>
                <w:ilvl w:val="0"/>
                <w:numId w:val="2"/>
              </w:numPr>
              <w:tabs>
                <w:tab w:val="left" w:pos="1680"/>
              </w:tabs>
              <w:spacing w:line="360" w:lineRule="auto"/>
              <w:ind w:left="420" w:leftChars="0" w:hanging="420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在研项目中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Cs w:val="21"/>
              </w:rPr>
              <w:t>与本项目的目标疾病相同的项目数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负责人责任声明</w:t>
            </w:r>
          </w:p>
        </w:tc>
        <w:tc>
          <w:tcPr>
            <w:tcW w:w="6392" w:type="dxa"/>
            <w:gridSpan w:val="3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本人与该研究项目不存在利益冲突，</w:t>
            </w:r>
            <w:r>
              <w:rPr>
                <w:rFonts w:hint="default" w:ascii="Times New Roman" w:hAnsi="Times New Roman" w:cs="Times New Roman"/>
                <w:szCs w:val="21"/>
              </w:rPr>
              <w:t>我将遵循GCP、方案以及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临床试验伦理审查委员会</w:t>
            </w:r>
            <w:r>
              <w:rPr>
                <w:rFonts w:hint="default" w:ascii="Times New Roman" w:hAnsi="Times New Roman" w:cs="Times New Roman"/>
                <w:szCs w:val="21"/>
              </w:rPr>
              <w:t>的要求，开展本项临床研究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21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申请人签字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日期</w:t>
            </w:r>
          </w:p>
        </w:tc>
        <w:tc>
          <w:tcPr>
            <w:tcW w:w="30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rPr>
          <w:rFonts w:hint="default" w:ascii="Times New Roman" w:hAnsi="Times New Roman" w:cs="Times New Roman"/>
          <w:szCs w:val="21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center"/>
      <w:rPr>
        <w:rFonts w:hint="default"/>
        <w:lang w:val="en-US" w:eastAsia="zh-CN"/>
      </w:rPr>
    </w:pPr>
    <w:r>
      <w:rPr>
        <w:rFonts w:hint="eastAsia"/>
      </w:rPr>
      <w:t>百色市人民医院</w:t>
    </w:r>
    <w:r>
      <w:rPr>
        <w:rFonts w:hint="eastAsia"/>
        <w:lang w:eastAsia="zh-CN"/>
      </w:rPr>
      <w:t>临床试验伦理审查委员会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B5F66"/>
    <w:multiLevelType w:val="singleLevel"/>
    <w:tmpl w:val="82CB5F66"/>
    <w:lvl w:ilvl="0" w:tentative="0">
      <w:start w:val="1"/>
      <w:numFmt w:val="bullet"/>
      <w:suff w:val="space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B97D9EDF"/>
    <w:multiLevelType w:val="singleLevel"/>
    <w:tmpl w:val="B97D9EDF"/>
    <w:lvl w:ilvl="0" w:tentative="0">
      <w:start w:val="1"/>
      <w:numFmt w:val="bullet"/>
      <w:suff w:val="space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DJmMjI3OTBlZGY4YzM3NjViZmZlNWViMGEzZGQifQ=="/>
  </w:docVars>
  <w:rsids>
    <w:rsidRoot w:val="1F5E1583"/>
    <w:rsid w:val="054331CF"/>
    <w:rsid w:val="0F6A0662"/>
    <w:rsid w:val="1F5E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2023-11-13T08:01:00Z</dcterms:created>
  <dc:creator>阳淑伶</dc:creator>
  <cp:lastModifiedBy>阳淑伶</cp:lastModifiedBy>
  <dcterms:modified xsi:type="dcterms:W3CDTF">2024-01-17T02:01:47Z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2C041B8D9113462ABD5DA552EF6633EA_11</vt:lpwstr>
  </property>
</Properties>
</file>