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19" w:hanging="3534" w:hangingChars="1100"/>
        <w:jc w:val="left"/>
        <w:rPr>
          <w:rFonts w:hint="default" w:ascii="方正仿宋_GB2312" w:hAnsi="方正仿宋_GB2312" w:eastAsia="方正仿宋_GB2312" w:cs="方正仿宋_GB2312"/>
          <w:b/>
          <w:bCs/>
          <w:i w:val="0"/>
          <w:iCs w:val="0"/>
          <w:caps w:val="0"/>
          <w:color w:val="000000"/>
          <w:spacing w:val="0"/>
          <w:sz w:val="32"/>
          <w:szCs w:val="32"/>
          <w:shd w:val="clear" w:fill="FCFCFC"/>
          <w:lang w:val="en-US" w:eastAsia="zh-CN"/>
        </w:rPr>
      </w:pPr>
      <w:bookmarkStart w:id="0" w:name="_GoBack"/>
      <w:bookmarkEnd w:id="0"/>
      <w:r>
        <w:rPr>
          <w:rFonts w:hint="eastAsia" w:ascii="方正仿宋_GB2312" w:hAnsi="方正仿宋_GB2312" w:eastAsia="方正仿宋_GB2312" w:cs="方正仿宋_GB2312"/>
          <w:b/>
          <w:bCs/>
          <w:i w:val="0"/>
          <w:iCs w:val="0"/>
          <w:caps w:val="0"/>
          <w:color w:val="000000"/>
          <w:spacing w:val="0"/>
          <w:sz w:val="32"/>
          <w:szCs w:val="32"/>
          <w:shd w:val="clear" w:fill="FCFCFC"/>
          <w:lang w:eastAsia="zh-CN"/>
        </w:rPr>
        <w:t>附件</w:t>
      </w:r>
      <w:r>
        <w:rPr>
          <w:rFonts w:hint="eastAsia" w:ascii="方正仿宋_GB2312" w:hAnsi="方正仿宋_GB2312" w:eastAsia="方正仿宋_GB2312" w:cs="方正仿宋_GB2312"/>
          <w:b/>
          <w:bCs/>
          <w:i w:val="0"/>
          <w:iCs w:val="0"/>
          <w:caps w:val="0"/>
          <w:color w:val="000000"/>
          <w:spacing w:val="0"/>
          <w:sz w:val="32"/>
          <w:szCs w:val="32"/>
          <w:shd w:val="clear" w:fill="FCFCFC"/>
          <w:lang w:val="en-US" w:eastAsia="zh-CN"/>
        </w:rPr>
        <w:t>1</w:t>
      </w:r>
    </w:p>
    <w:p>
      <w:pPr>
        <w:ind w:left="2319" w:hanging="3534" w:hangingChars="1100"/>
        <w:jc w:val="center"/>
        <w:rPr>
          <w:rFonts w:hint="eastAsia" w:ascii="方正仿宋_GB2312" w:hAnsi="方正仿宋_GB2312" w:eastAsia="方正仿宋_GB2312" w:cs="方正仿宋_GB2312"/>
          <w:b/>
          <w:bCs/>
          <w:i w:val="0"/>
          <w:iCs w:val="0"/>
          <w:caps w:val="0"/>
          <w:color w:val="000000"/>
          <w:spacing w:val="0"/>
          <w:sz w:val="32"/>
          <w:szCs w:val="32"/>
          <w:shd w:val="clear" w:fill="FCFCFC"/>
        </w:rPr>
      </w:pPr>
      <w:r>
        <w:rPr>
          <w:rFonts w:hint="eastAsia" w:ascii="方正仿宋_GB2312" w:hAnsi="方正仿宋_GB2312" w:eastAsia="方正仿宋_GB2312" w:cs="方正仿宋_GB2312"/>
          <w:b/>
          <w:bCs/>
          <w:i w:val="0"/>
          <w:iCs w:val="0"/>
          <w:caps w:val="0"/>
          <w:color w:val="000000"/>
          <w:spacing w:val="0"/>
          <w:sz w:val="32"/>
          <w:szCs w:val="32"/>
          <w:shd w:val="clear" w:fill="FCFCFC"/>
        </w:rPr>
        <w:t>信息系统等级保护测评及商用</w:t>
      </w:r>
    </w:p>
    <w:p>
      <w:pPr>
        <w:ind w:left="2319" w:hanging="3534" w:hangingChars="1100"/>
        <w:jc w:val="center"/>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i w:val="0"/>
          <w:iCs w:val="0"/>
          <w:caps w:val="0"/>
          <w:color w:val="000000"/>
          <w:spacing w:val="0"/>
          <w:sz w:val="32"/>
          <w:szCs w:val="32"/>
          <w:shd w:val="clear" w:fill="FCFCFC"/>
        </w:rPr>
        <w:t>密码应用安全性评估测评</w:t>
      </w:r>
      <w:r>
        <w:rPr>
          <w:rFonts w:hint="eastAsia" w:ascii="方正仿宋_GB2312" w:hAnsi="方正仿宋_GB2312" w:eastAsia="方正仿宋_GB2312" w:cs="方正仿宋_GB2312"/>
          <w:b/>
          <w:bCs/>
          <w:i w:val="0"/>
          <w:iCs w:val="0"/>
          <w:caps w:val="0"/>
          <w:color w:val="000000"/>
          <w:spacing w:val="0"/>
          <w:sz w:val="32"/>
          <w:szCs w:val="32"/>
          <w:shd w:val="clear" w:fill="FCFCFC"/>
          <w:lang w:val="en-US" w:eastAsia="zh-CN"/>
        </w:rPr>
        <w:t>服务采购参数及报价清单</w:t>
      </w:r>
    </w:p>
    <w:p>
      <w:pPr>
        <w:numPr>
          <w:ilvl w:val="0"/>
          <w:numId w:val="0"/>
        </w:numPr>
        <w:rPr>
          <w:rFonts w:hint="eastAsia"/>
          <w:b/>
          <w:bCs/>
          <w:sz w:val="30"/>
          <w:szCs w:val="30"/>
          <w:lang w:val="en-US" w:eastAsia="zh-CN"/>
        </w:rPr>
      </w:pPr>
    </w:p>
    <w:p>
      <w:pPr>
        <w:numPr>
          <w:ilvl w:val="0"/>
          <w:numId w:val="1"/>
        </w:numPr>
        <w:rPr>
          <w:rFonts w:hint="eastAsia"/>
          <w:b/>
          <w:bCs/>
          <w:sz w:val="30"/>
          <w:szCs w:val="30"/>
          <w:lang w:val="en-US" w:eastAsia="zh-CN"/>
        </w:rPr>
      </w:pPr>
      <w:r>
        <w:rPr>
          <w:rFonts w:hint="eastAsia"/>
          <w:b/>
          <w:bCs/>
          <w:sz w:val="30"/>
          <w:szCs w:val="30"/>
          <w:lang w:val="en-US" w:eastAsia="zh-CN"/>
        </w:rPr>
        <w:t>本次建设服务各模块的技术参数要求</w:t>
      </w:r>
    </w:p>
    <w:tbl>
      <w:tblPr>
        <w:tblStyle w:val="3"/>
        <w:tblW w:w="91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200"/>
        <w:gridCol w:w="1788"/>
        <w:gridCol w:w="4043"/>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系统名称</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服务子项</w:t>
            </w:r>
          </w:p>
        </w:tc>
        <w:tc>
          <w:tcPr>
            <w:tcW w:w="4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2023年网络信息系统等级保护测评服务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测评系统基本情况调查报告</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依据网络安全等级保护测评要求对医院的分为计算环境安全、边境安全、通信网络安全和安全管理中心四部分安全技术和安全组织、安全策略、安全建设和安全运维建设进行调研、形成调查报告。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系统安全测评方案</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1，提供具有等级保护测评资质对单位对网络信息系统开展测评服务，且在广西信息安全等级保护工作协调小组的备案审查。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2、组织开展完成网络安全等级保护测评服务三级的测评工作。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3、对应用系统、操作系统、网络设备及安全设备的安全日志、安全警告等进行检查，分析安全时间及其关联，查找攻击者的攻击目标和路径，如果发现问题及时与客户进行沟通，并提出解决方案和建议；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4、在不影响业务运行的前提下开展网络信息搜集、端口扫描、远程溢出、口令猜测、本地溢出、脚本测试、渗透测试前后系统的状态等。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5、提供专业等级保护咨询与规划、安全应急、样本分析、安全意识培训等。</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系统安全测评现场实施</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在项目实施期间，安排不少于3名工程师常驻现场，在现场提供相关服务和技术支持，2提供项目实施服务的3名工程师必须按采购人要求签署相关保密协议，3、遵守协议要求，同时要求工程师持有等保测评师证书。</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测评报告</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1、依据《信息安全等级保护管理办法》（公通字[2007]43号）和《信息安全技术网络安全等级保护定级指南》（GB/T 22240-2020)对开展信息系统定级和备案工作，协助采购单位编写和提交符合公安管理部门规范要求的定级报告和备案表以获得公安机关颁布的信息系统安全等级备案证明。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2、依据《信息安全技术-网络安全等级保护基本要求》（GB/T 22239-2020） 开展安全等级测评工作，在项目终验前完成正式登记测评并出具符合国家信息安全等级保护管理部门规范要求、公安机关认可的信息系统安全等级测评报告。</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2"/>
                <w:szCs w:val="22"/>
                <w:lang w:bidi="ar"/>
              </w:rPr>
              <w:t>2023年商用密码应用安全性评估服务</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技术要求</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供应商应依据国家密码法规、密码应用相关技术标准，采用科学的测评方法、流程和工作规范开展商用密码应用安全性评估工作。供应商应具备商用密码应用安全性技术测评实施、管理测评实施、系统整体评估能力。供应商为本项目配备能够依据测评结果做出专业判断以及出具测评报告的能力的测评人员，测评人员必须为通过国家密码管理部门（或其授权的机构）组织的考核（即商用密码应用安全性评估人员测评能力考核证书），遵守国家有关法律法规，按照相关标准，为用户提供安全、客观、公正的评估服务，保证评估的质量和效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供应商应具有完善的测评方案，有计划、按步骤地开展测评工作，且测评方案应专业性强，对系统现状及需求理解应准确，方案应科学合理，内容应完整、可靠性强，实施方法和技术措施应可操作性和有效性强，在签订密评合同后供应商应立即成立密评工作小组，并严格按照合同履行密评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为保障密评过程中可能涉及的重要数据和敏感信息的安全，供应商应配有相关能力支撑的保密办公区，并具备安全保密管理制度与数据安全能力，采取的安全管理措施应得当，且能够很好保障本项目测评数据的安全，明确对采购人的系统、信息、数据有安全保密的义务，进场测评前必须签订保密协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4.供应商在现场测评工作中必须在不影响采购人信息系统正常运行的前提下进行。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5.供应商应遵守相应的密评工作制度，包括会议制度、密评文件制度、密评记录制度、工作报告制度等，保证密评工作协调有序的进行。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供应商应根据被测系统的具体情况，按合同约定，配备满足密评工作需要的人员、设备和工具。为保障密评实施与合同约定服务周期内的服务响应，供应商应具备一定的测评工具开发能力以及在测评服务地进行系统环境模拟实验能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7.供应商应具有完善的应急流程，具有快速应急响应服务团队，以保证在整个项目过程中不影响委托单位信息系统的正常运行。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供应商应具有良好的质量控制的能力和质量管理体系，以保证测评工作的客观、公正、安全。供应商针对本项目测评过程中的质量管理方案内项目质量管理应完备，项目质量保障措施应科学、可行、完善，项目管理与风险应控制合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9.供应商完成商用密码应用安全性评估工作后，应协助用户在30个工作日内将评估结果报国家密码管理部门备案。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10.供应商在验收时应提交密码安全测评工作的档案。</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rPr>
          <w:rFonts w:hint="eastAsia"/>
          <w:lang w:val="en-US" w:eastAsia="zh-CN"/>
        </w:rPr>
      </w:pPr>
      <w:r>
        <w:rPr>
          <w:rFonts w:hint="eastAsia"/>
          <w:lang w:val="en-US" w:eastAsia="zh-CN"/>
        </w:rPr>
        <w:br w:type="page"/>
      </w:r>
    </w:p>
    <w:p>
      <w:pPr>
        <w:keepNext w:val="0"/>
        <w:keepLines w:val="0"/>
        <w:widowControl/>
        <w:suppressLineNumbers w:val="0"/>
        <w:jc w:val="left"/>
        <w:textAlignment w:val="center"/>
        <w:rPr>
          <w:rFonts w:hint="eastAsia"/>
          <w:b/>
          <w:bCs/>
          <w:sz w:val="30"/>
          <w:szCs w:val="30"/>
          <w:lang w:val="en-US" w:eastAsia="zh-CN"/>
        </w:rPr>
      </w:pPr>
      <w:r>
        <w:rPr>
          <w:rFonts w:hint="eastAsia"/>
          <w:b/>
          <w:bCs/>
          <w:sz w:val="30"/>
          <w:szCs w:val="30"/>
          <w:lang w:val="en-US" w:eastAsia="zh-CN"/>
        </w:rPr>
        <w:t>2、本次建设服务采购报价清单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648"/>
        <w:gridCol w:w="320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Style w:val="2"/>
              <w:ind w:left="0" w:leftChars="0" w:firstLine="0" w:firstLineChars="0"/>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序号</w:t>
            </w:r>
          </w:p>
        </w:tc>
        <w:tc>
          <w:tcPr>
            <w:tcW w:w="2648" w:type="dxa"/>
            <w:vAlign w:val="center"/>
          </w:tcPr>
          <w:p>
            <w:pPr>
              <w:pStyle w:val="2"/>
              <w:ind w:left="0" w:leftChars="0" w:firstLine="0" w:firstLineChars="0"/>
              <w:jc w:val="both"/>
              <w:rPr>
                <w:rFonts w:hint="default"/>
                <w:b w:val="0"/>
                <w:bCs w:val="0"/>
                <w:sz w:val="28"/>
                <w:szCs w:val="28"/>
                <w:vertAlign w:val="baseline"/>
                <w:lang w:val="en-US" w:eastAsia="zh-CN"/>
              </w:rPr>
            </w:pPr>
            <w:r>
              <w:rPr>
                <w:rFonts w:hint="eastAsia"/>
                <w:b w:val="0"/>
                <w:bCs w:val="0"/>
                <w:sz w:val="28"/>
                <w:szCs w:val="28"/>
                <w:lang w:val="en-US" w:eastAsia="zh-CN"/>
              </w:rPr>
              <w:t>服务项目</w:t>
            </w:r>
          </w:p>
        </w:tc>
        <w:tc>
          <w:tcPr>
            <w:tcW w:w="3209" w:type="dxa"/>
            <w:vAlign w:val="center"/>
          </w:tcPr>
          <w:p>
            <w:pPr>
              <w:pStyle w:val="2"/>
              <w:ind w:left="0" w:leftChars="0" w:firstLine="0" w:firstLineChars="0"/>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报价金额（元）</w:t>
            </w:r>
          </w:p>
        </w:tc>
        <w:tc>
          <w:tcPr>
            <w:tcW w:w="1724" w:type="dxa"/>
            <w:vAlign w:val="center"/>
          </w:tcPr>
          <w:p>
            <w:pPr>
              <w:pStyle w:val="2"/>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Style w:val="2"/>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1</w:t>
            </w:r>
          </w:p>
        </w:tc>
        <w:tc>
          <w:tcPr>
            <w:tcW w:w="2648" w:type="dxa"/>
            <w:vAlign w:val="center"/>
          </w:tcPr>
          <w:p>
            <w:pPr>
              <w:pStyle w:val="2"/>
              <w:ind w:left="0" w:leftChars="0" w:firstLine="0" w:firstLineChars="0"/>
              <w:jc w:val="both"/>
              <w:rPr>
                <w:rFonts w:hint="default"/>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2023年网络信息系统等级保护测评服务</w:t>
            </w:r>
          </w:p>
        </w:tc>
        <w:tc>
          <w:tcPr>
            <w:tcW w:w="3209" w:type="dxa"/>
            <w:vAlign w:val="center"/>
          </w:tcPr>
          <w:p>
            <w:pPr>
              <w:pStyle w:val="2"/>
              <w:jc w:val="both"/>
              <w:rPr>
                <w:rFonts w:hint="default"/>
                <w:sz w:val="28"/>
                <w:szCs w:val="28"/>
                <w:vertAlign w:val="baseline"/>
                <w:lang w:val="en-US" w:eastAsia="zh-CN"/>
              </w:rPr>
            </w:pPr>
          </w:p>
        </w:tc>
        <w:tc>
          <w:tcPr>
            <w:tcW w:w="1724" w:type="dxa"/>
            <w:vAlign w:val="center"/>
          </w:tcPr>
          <w:p>
            <w:pPr>
              <w:pStyle w:val="2"/>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Style w:val="2"/>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2</w:t>
            </w:r>
          </w:p>
        </w:tc>
        <w:tc>
          <w:tcPr>
            <w:tcW w:w="2648" w:type="dxa"/>
            <w:vAlign w:val="center"/>
          </w:tcPr>
          <w:p>
            <w:pPr>
              <w:pStyle w:val="2"/>
              <w:ind w:left="0" w:leftChars="0" w:firstLine="0" w:firstLineChars="0"/>
              <w:jc w:val="both"/>
              <w:rPr>
                <w:rFonts w:hint="default"/>
                <w:sz w:val="28"/>
                <w:szCs w:val="28"/>
                <w:vertAlign w:val="baseline"/>
                <w:lang w:val="en-US" w:eastAsia="zh-CN"/>
              </w:rPr>
            </w:pPr>
            <w:r>
              <w:rPr>
                <w:rFonts w:hint="eastAsia" w:ascii="宋体" w:hAnsi="宋体" w:eastAsia="宋体" w:cs="宋体"/>
                <w:color w:val="000000"/>
                <w:kern w:val="0"/>
                <w:sz w:val="24"/>
                <w:szCs w:val="24"/>
                <w:lang w:bidi="ar"/>
              </w:rPr>
              <w:t>2023年商用密码应用安全性评估服务</w:t>
            </w:r>
          </w:p>
        </w:tc>
        <w:tc>
          <w:tcPr>
            <w:tcW w:w="3209" w:type="dxa"/>
            <w:vAlign w:val="center"/>
          </w:tcPr>
          <w:p>
            <w:pPr>
              <w:pStyle w:val="2"/>
              <w:jc w:val="both"/>
              <w:rPr>
                <w:rFonts w:hint="default"/>
                <w:sz w:val="28"/>
                <w:szCs w:val="28"/>
                <w:vertAlign w:val="baseline"/>
                <w:lang w:val="en-US" w:eastAsia="zh-CN"/>
              </w:rPr>
            </w:pPr>
          </w:p>
        </w:tc>
        <w:tc>
          <w:tcPr>
            <w:tcW w:w="1724" w:type="dxa"/>
            <w:vAlign w:val="center"/>
          </w:tcPr>
          <w:p>
            <w:pPr>
              <w:pStyle w:val="2"/>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589" w:type="dxa"/>
            <w:gridSpan w:val="2"/>
            <w:vAlign w:val="center"/>
          </w:tcPr>
          <w:p>
            <w:pPr>
              <w:pStyle w:val="2"/>
              <w:jc w:val="right"/>
              <w:rPr>
                <w:rFonts w:hint="default"/>
                <w:vertAlign w:val="baseline"/>
                <w:lang w:val="en-US" w:eastAsia="zh-CN"/>
              </w:rPr>
            </w:pPr>
            <w:r>
              <w:rPr>
                <w:rFonts w:hint="eastAsia"/>
                <w:b/>
                <w:bCs/>
                <w:sz w:val="28"/>
                <w:szCs w:val="28"/>
                <w:vertAlign w:val="baseline"/>
                <w:lang w:val="en-US" w:eastAsia="zh-CN"/>
              </w:rPr>
              <w:t>合计（元）</w:t>
            </w:r>
          </w:p>
        </w:tc>
        <w:tc>
          <w:tcPr>
            <w:tcW w:w="3209" w:type="dxa"/>
            <w:vAlign w:val="center"/>
          </w:tcPr>
          <w:p>
            <w:pPr>
              <w:pStyle w:val="2"/>
              <w:jc w:val="both"/>
              <w:rPr>
                <w:rFonts w:hint="default"/>
                <w:vertAlign w:val="baseline"/>
                <w:lang w:val="en-US" w:eastAsia="zh-CN"/>
              </w:rPr>
            </w:pPr>
          </w:p>
        </w:tc>
        <w:tc>
          <w:tcPr>
            <w:tcW w:w="1724" w:type="dxa"/>
            <w:vAlign w:val="center"/>
          </w:tcPr>
          <w:p>
            <w:pPr>
              <w:pStyle w:val="2"/>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22" w:type="dxa"/>
            <w:gridSpan w:val="4"/>
            <w:vAlign w:val="center"/>
          </w:tcPr>
          <w:p>
            <w:pPr>
              <w:pStyle w:val="2"/>
              <w:ind w:left="0" w:leftChars="0" w:firstLine="0" w:firstLineChars="0"/>
              <w:jc w:val="both"/>
              <w:rPr>
                <w:rFonts w:hint="default"/>
                <w:vertAlign w:val="baseline"/>
                <w:lang w:val="en-US" w:eastAsia="zh-CN"/>
              </w:rPr>
            </w:pPr>
            <w:r>
              <w:rPr>
                <w:rFonts w:hint="eastAsia"/>
                <w:lang w:val="en-US" w:eastAsia="zh-CN"/>
              </w:rPr>
              <w:t>说明：1、盖章报价文件制成PDF及营业执照副本PDF一起发到收文QQ邮箱。2、同一邮箱或IP地址发出多份报价单，自认可低价单。</w:t>
            </w:r>
          </w:p>
        </w:tc>
      </w:tr>
    </w:tbl>
    <w:p>
      <w:pPr>
        <w:pStyle w:val="2"/>
        <w:ind w:left="0" w:leftChars="0" w:firstLine="0" w:firstLineChars="0"/>
        <w:rPr>
          <w:rFonts w:hint="default"/>
          <w:lang w:val="en-US" w:eastAsia="zh-CN"/>
        </w:rPr>
      </w:pPr>
    </w:p>
    <w:p>
      <w:pPr>
        <w:pStyle w:val="2"/>
        <w:ind w:left="0" w:leftChars="0" w:firstLine="0" w:firstLineChars="0"/>
        <w:rPr>
          <w:rFonts w:hint="default"/>
          <w:sz w:val="36"/>
          <w:szCs w:val="36"/>
          <w:u w:val="single"/>
          <w:lang w:val="en-US" w:eastAsia="zh-CN"/>
        </w:rPr>
      </w:pPr>
      <w:r>
        <w:rPr>
          <w:rFonts w:hint="default"/>
          <w:lang w:val="en-US" w:eastAsia="zh-CN"/>
        </w:rPr>
        <w:t>报价单位名称（盖章）：</w:t>
      </w:r>
      <w:r>
        <w:rPr>
          <w:rFonts w:hint="default"/>
          <w:sz w:val="36"/>
          <w:szCs w:val="36"/>
          <w:u w:val="single"/>
          <w:lang w:val="en-US" w:eastAsia="zh-CN"/>
        </w:rPr>
        <w:t xml:space="preserve">                         </w:t>
      </w:r>
    </w:p>
    <w:p>
      <w:pPr>
        <w:pStyle w:val="2"/>
        <w:ind w:left="0" w:leftChars="0" w:firstLine="0" w:firstLineChars="0"/>
        <w:rPr>
          <w:rFonts w:hint="default"/>
          <w:sz w:val="36"/>
          <w:szCs w:val="36"/>
          <w:u w:val="single"/>
          <w:lang w:val="en-US" w:eastAsia="zh-CN"/>
        </w:rPr>
      </w:pPr>
    </w:p>
    <w:p>
      <w:pPr>
        <w:pStyle w:val="2"/>
        <w:ind w:left="0" w:leftChars="0" w:firstLine="0" w:firstLineChars="0"/>
        <w:rPr>
          <w:rFonts w:hint="default"/>
          <w:sz w:val="36"/>
          <w:szCs w:val="36"/>
          <w:u w:val="single"/>
          <w:lang w:val="en-US" w:eastAsia="zh-CN"/>
        </w:rPr>
      </w:pPr>
      <w:r>
        <w:rPr>
          <w:rFonts w:hint="default"/>
          <w:lang w:val="en-US" w:eastAsia="zh-CN"/>
        </w:rPr>
        <w:t>报价联系人：</w:t>
      </w:r>
      <w:r>
        <w:rPr>
          <w:rFonts w:hint="default"/>
          <w:sz w:val="36"/>
          <w:szCs w:val="36"/>
          <w:u w:val="single"/>
          <w:lang w:val="en-US" w:eastAsia="zh-CN"/>
        </w:rPr>
        <w:t xml:space="preserve">                         </w:t>
      </w:r>
    </w:p>
    <w:p>
      <w:pPr>
        <w:pStyle w:val="2"/>
        <w:ind w:left="0" w:leftChars="0" w:firstLine="0" w:firstLineChars="0"/>
        <w:rPr>
          <w:rFonts w:hint="default"/>
          <w:sz w:val="36"/>
          <w:szCs w:val="36"/>
          <w:u w:val="single"/>
          <w:lang w:val="en-US" w:eastAsia="zh-CN"/>
        </w:rPr>
      </w:pPr>
    </w:p>
    <w:p>
      <w:pPr>
        <w:pStyle w:val="2"/>
        <w:ind w:left="0" w:leftChars="0" w:firstLine="0" w:firstLineChars="0"/>
        <w:rPr>
          <w:rFonts w:hint="default"/>
          <w:lang w:val="en-US" w:eastAsia="zh-CN"/>
        </w:rPr>
      </w:pPr>
      <w:r>
        <w:rPr>
          <w:rFonts w:hint="default"/>
          <w:lang w:val="en-US" w:eastAsia="zh-CN"/>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4919FD63-9BAA-428C-8CCF-C92E2339BEA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E991C"/>
    <w:multiLevelType w:val="singleLevel"/>
    <w:tmpl w:val="F94E99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M2Y1YWE3ODZiZTVjMzJkNWMwNDI0ODU3NmE4YWEifQ=="/>
  </w:docVars>
  <w:rsids>
    <w:rsidRoot w:val="2EB161F9"/>
    <w:rsid w:val="010B2965"/>
    <w:rsid w:val="06266DD6"/>
    <w:rsid w:val="1E9B2E83"/>
    <w:rsid w:val="25304A51"/>
    <w:rsid w:val="269E7011"/>
    <w:rsid w:val="2CED7F24"/>
    <w:rsid w:val="2EB161F9"/>
    <w:rsid w:val="3C1A2C1F"/>
    <w:rsid w:val="3D3842F2"/>
    <w:rsid w:val="3DEF1BEC"/>
    <w:rsid w:val="3FF81E84"/>
    <w:rsid w:val="5470756A"/>
    <w:rsid w:val="55625327"/>
    <w:rsid w:val="58C24848"/>
    <w:rsid w:val="72FB46B7"/>
    <w:rsid w:val="74C52CCA"/>
    <w:rsid w:val="7698008B"/>
    <w:rsid w:val="789B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lang w:val="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1899</Words>
  <Characters>1961</Characters>
  <Lines>0</Lines>
  <Paragraphs>0</Paragraphs>
  <TotalTime>1</TotalTime>
  <ScaleCrop>false</ScaleCrop>
  <LinksUpToDate>false</LinksUpToDate>
  <CharactersWithSpaces>2028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2023-10-19T06:37:00Z</dcterms:created>
  <dc:creator>蓝天白云</dc:creator>
  <cp:lastModifiedBy>蓝天白云</cp:lastModifiedBy>
  <dcterms:modified xsi:type="dcterms:W3CDTF">2023-11-01T02:44:44Z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8F5FFCF43EE24A7BA619601FB5A560C8_13</vt:lpwstr>
  </property>
</Properties>
</file>